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24DCF160"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741F63">
        <w:rPr>
          <w:rFonts w:ascii="Arial" w:eastAsia="新細明體" w:hAnsi="Arial" w:hint="eastAsia"/>
          <w:b/>
          <w:sz w:val="24"/>
          <w:szCs w:val="24"/>
          <w:lang w:eastAsia="zh-TW"/>
        </w:rPr>
        <w:t>8</w:t>
      </w:r>
      <w:r w:rsidRPr="00B64708">
        <w:rPr>
          <w:rFonts w:ascii="Arial" w:hAnsi="Arial"/>
          <w:b/>
          <w:i/>
          <w:noProof/>
          <w:sz w:val="24"/>
          <w:szCs w:val="24"/>
        </w:rPr>
        <w:tab/>
      </w:r>
      <w:r w:rsidR="005177E9" w:rsidRPr="005177E9">
        <w:rPr>
          <w:rFonts w:ascii="Arial" w:hAnsi="Arial"/>
          <w:b/>
          <w:sz w:val="24"/>
          <w:szCs w:val="24"/>
        </w:rPr>
        <w:t>R4-</w:t>
      </w:r>
      <w:r w:rsidR="005D23ED" w:rsidRPr="005D23ED">
        <w:t xml:space="preserve"> </w:t>
      </w:r>
      <w:r w:rsidR="00A94C15" w:rsidRPr="00A94C15">
        <w:rPr>
          <w:rFonts w:ascii="Arial" w:hAnsi="Arial"/>
          <w:b/>
          <w:sz w:val="24"/>
          <w:szCs w:val="24"/>
        </w:rPr>
        <w:t>2</w:t>
      </w:r>
      <w:r w:rsidR="00EF797E">
        <w:rPr>
          <w:rFonts w:ascii="Arial" w:eastAsia="新細明體" w:hAnsi="Arial" w:hint="eastAsia"/>
          <w:b/>
          <w:sz w:val="24"/>
          <w:szCs w:val="24"/>
          <w:lang w:eastAsia="zh-TW"/>
        </w:rPr>
        <w:t>6017</w:t>
      </w:r>
      <w:r w:rsidR="00334D88">
        <w:rPr>
          <w:rFonts w:ascii="Arial" w:eastAsia="新細明體" w:hAnsi="Arial" w:hint="eastAsia"/>
          <w:b/>
          <w:sz w:val="24"/>
          <w:szCs w:val="24"/>
          <w:lang w:eastAsia="zh-TW"/>
        </w:rPr>
        <w:t>8</w:t>
      </w:r>
      <w:r w:rsidR="00EF797E">
        <w:rPr>
          <w:rFonts w:ascii="Arial" w:eastAsia="新細明體" w:hAnsi="Arial" w:hint="eastAsia"/>
          <w:b/>
          <w:sz w:val="24"/>
          <w:szCs w:val="24"/>
          <w:lang w:eastAsia="zh-TW"/>
        </w:rPr>
        <w:t>9</w:t>
      </w:r>
    </w:p>
    <w:p w14:paraId="3934C8D5" w14:textId="0EF375E3" w:rsidR="0076590C" w:rsidRPr="00741F63" w:rsidRDefault="006D30F2" w:rsidP="0076590C">
      <w:pPr>
        <w:spacing w:after="120"/>
        <w:outlineLvl w:val="0"/>
        <w:rPr>
          <w:rFonts w:ascii="Arial" w:eastAsia="新細明體" w:hAnsi="Arial"/>
          <w:b/>
          <w:bCs/>
          <w:noProof/>
          <w:sz w:val="32"/>
          <w:szCs w:val="24"/>
          <w:lang w:eastAsia="zh-TW"/>
        </w:rPr>
      </w:pPr>
      <w:bookmarkStart w:id="0" w:name="OLE_LINK18"/>
      <w:r w:rsidRPr="006D30F2">
        <w:rPr>
          <w:rFonts w:ascii="Arial" w:hAnsi="Arial"/>
          <w:b/>
          <w:bCs/>
          <w:sz w:val="24"/>
          <w:szCs w:val="24"/>
        </w:rPr>
        <w:t>Gothenburg, Sweden, Feb. 09-13</w:t>
      </w:r>
      <w:r w:rsidR="0012276B" w:rsidRPr="0012276B">
        <w:rPr>
          <w:rFonts w:ascii="Arial" w:hAnsi="Arial"/>
          <w:b/>
          <w:bCs/>
          <w:sz w:val="24"/>
          <w:szCs w:val="24"/>
        </w:rPr>
        <w:t>, 202</w:t>
      </w:r>
      <w:r w:rsidR="00741F63">
        <w:rPr>
          <w:rFonts w:ascii="Arial" w:eastAsia="新細明體" w:hAnsi="Arial" w:hint="eastAsia"/>
          <w:b/>
          <w:bCs/>
          <w:sz w:val="24"/>
          <w:szCs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5D23ED">
            <w:pPr>
              <w:pStyle w:val="CRCoverPage"/>
              <w:spacing w:after="0"/>
              <w:jc w:val="center"/>
              <w:rPr>
                <w:b/>
                <w:noProof/>
                <w:sz w:val="28"/>
              </w:rPr>
            </w:pPr>
            <w:fldSimple w:instr=" DOCPROPERTY  Spec#  \* MERGEFORMAT ">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fldSimple>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5AD48040" w:rsidR="001E41F3" w:rsidRPr="00EF797E" w:rsidRDefault="005D23ED" w:rsidP="005D23ED">
            <w:pPr>
              <w:pStyle w:val="CRCoverPage"/>
              <w:spacing w:after="0"/>
              <w:jc w:val="center"/>
              <w:rPr>
                <w:rFonts w:eastAsia="新細明體"/>
                <w:noProof/>
                <w:lang w:eastAsia="zh-TW"/>
              </w:rPr>
            </w:pPr>
            <w:r>
              <w:rPr>
                <w:b/>
                <w:bCs/>
                <w:sz w:val="28"/>
                <w:szCs w:val="28"/>
              </w:rPr>
              <w:t>0</w:t>
            </w:r>
            <w:r w:rsidR="00851111">
              <w:rPr>
                <w:b/>
                <w:bCs/>
                <w:sz w:val="28"/>
                <w:szCs w:val="28"/>
              </w:rPr>
              <w:t>12</w:t>
            </w:r>
            <w:r w:rsidR="00334D88">
              <w:rPr>
                <w:rFonts w:eastAsia="新細明體" w:hint="eastAsia"/>
                <w:b/>
                <w:bCs/>
                <w:sz w:val="28"/>
                <w:szCs w:val="28"/>
                <w:lang w:eastAsia="zh-TW"/>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984ED" w:rsidR="001E41F3" w:rsidRPr="00EF797E" w:rsidRDefault="001E41F3" w:rsidP="00E13F3D">
            <w:pPr>
              <w:pStyle w:val="CRCoverPage"/>
              <w:spacing w:after="0"/>
              <w:jc w:val="center"/>
              <w:rPr>
                <w:rFonts w:eastAsia="新細明體"/>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6141C"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D71B98">
                <w:rPr>
                  <w:b/>
                  <w:bCs/>
                  <w:sz w:val="28"/>
                  <w:szCs w:val="28"/>
                </w:rPr>
                <w:t>8</w:t>
              </w:r>
              <w:r w:rsidR="00E22A76" w:rsidRPr="00B64708">
                <w:rPr>
                  <w:b/>
                  <w:bCs/>
                  <w:sz w:val="28"/>
                  <w:szCs w:val="28"/>
                </w:rPr>
                <w:t>.</w:t>
              </w:r>
              <w:r w:rsidR="00851111">
                <w:rPr>
                  <w:b/>
                  <w:bCs/>
                  <w:sz w:val="28"/>
                  <w:szCs w:val="28"/>
                </w:rPr>
                <w:t>1</w:t>
              </w:r>
              <w:r w:rsidR="00EF797E">
                <w:rPr>
                  <w:rFonts w:eastAsia="新細明體" w:hint="eastAsia"/>
                  <w:b/>
                  <w:bCs/>
                  <w:sz w:val="28"/>
                  <w:szCs w:val="28"/>
                  <w:lang w:eastAsia="zh-TW"/>
                </w:rPr>
                <w:t>1</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50F4A" w:rsidR="00242DFE" w:rsidRDefault="00334D88" w:rsidP="00242DFE">
            <w:pPr>
              <w:pStyle w:val="CRCoverPage"/>
              <w:spacing w:after="0"/>
              <w:ind w:left="100"/>
              <w:rPr>
                <w:noProof/>
              </w:rPr>
            </w:pPr>
            <w:r w:rsidRPr="00334D88">
              <w:t>(</w:t>
            </w:r>
            <w:proofErr w:type="spellStart"/>
            <w:r w:rsidRPr="00334D88">
              <w:t>IoT_NTN_FDD_LS_band</w:t>
            </w:r>
            <w:proofErr w:type="spellEnd"/>
            <w:r w:rsidRPr="00334D88">
              <w:t>-Core) CR to TS 36.102 for correcting errors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Pr="00334D88"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72C1" w:rsidR="00A94A82" w:rsidRDefault="00B120C7" w:rsidP="00A94A82">
            <w:pPr>
              <w:pStyle w:val="CRCoverPage"/>
              <w:spacing w:after="0"/>
              <w:ind w:left="100"/>
              <w:rPr>
                <w:noProof/>
              </w:rPr>
            </w:pPr>
            <w:r>
              <w:t>MediaTek</w:t>
            </w:r>
            <w:r w:rsidR="00A94A82">
              <w:t xml:space="preserve">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78DD94" w:rsidR="007062A5" w:rsidRDefault="00C70CE5" w:rsidP="007062A5">
            <w:pPr>
              <w:pStyle w:val="CRCoverPage"/>
              <w:spacing w:after="0"/>
              <w:ind w:left="100"/>
              <w:rPr>
                <w:noProof/>
              </w:rPr>
            </w:pPr>
            <w:bookmarkStart w:id="2" w:name="OLE_LINK17"/>
            <w:proofErr w:type="spellStart"/>
            <w:r w:rsidRPr="00C70CE5">
              <w:t>IoT_NTN_FDD_LS_band</w:t>
            </w:r>
            <w:proofErr w:type="spellEnd"/>
            <w:r w:rsidRPr="00C70CE5">
              <w:t>-Core</w:t>
            </w:r>
            <w:bookmarkEnd w:id="2"/>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37A08" w:rsidR="007062A5" w:rsidRDefault="00343DDF" w:rsidP="007062A5">
            <w:pPr>
              <w:pStyle w:val="CRCoverPage"/>
              <w:spacing w:after="0"/>
              <w:ind w:left="100"/>
              <w:rPr>
                <w:noProof/>
              </w:rPr>
            </w:pPr>
            <w:r w:rsidRPr="00B64708">
              <w:t>202</w:t>
            </w:r>
            <w:r w:rsidR="00F83880">
              <w:rPr>
                <w:rFonts w:eastAsia="新細明體" w:hint="eastAsia"/>
                <w:lang w:eastAsia="zh-TW"/>
              </w:rPr>
              <w:t>6</w:t>
            </w:r>
            <w:r w:rsidRPr="00B64708">
              <w:t>-</w:t>
            </w:r>
            <w:r w:rsidR="00F83880">
              <w:rPr>
                <w:rFonts w:eastAsia="新細明體" w:hint="eastAsia"/>
                <w:lang w:eastAsia="zh-TW"/>
              </w:rPr>
              <w:t>0</w:t>
            </w:r>
            <w:r w:rsidR="00851111">
              <w:t>1</w:t>
            </w:r>
            <w:r w:rsidRPr="00B64708">
              <w:t>-</w:t>
            </w:r>
            <w:r w:rsidR="00F83880">
              <w:rPr>
                <w:rFonts w:eastAsia="新細明體" w:hint="eastAsia"/>
                <w:lang w:eastAsia="zh-TW"/>
              </w:rPr>
              <w:t>3</w:t>
            </w:r>
            <w:r w:rsidR="009802AF">
              <w:t>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2F3F22EA" w:rsidR="007062A5" w:rsidRPr="00556F87" w:rsidRDefault="00556F87" w:rsidP="007062A5">
            <w:pPr>
              <w:pStyle w:val="CRCoverPage"/>
              <w:spacing w:after="0"/>
              <w:ind w:left="100" w:right="-609"/>
              <w:rPr>
                <w:rFonts w:eastAsia="新細明體" w:hint="eastAsia"/>
                <w:b/>
                <w:noProof/>
                <w:lang w:eastAsia="zh-TW"/>
              </w:rPr>
            </w:pPr>
            <w:r>
              <w:rPr>
                <w:rFonts w:eastAsia="新細明體" w:hint="eastAsia"/>
                <w:lang w:eastAsia="zh-TW"/>
              </w:rPr>
              <w:t>D</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FFCB5" w:rsidR="007062A5" w:rsidRDefault="00343DDF" w:rsidP="007062A5">
            <w:pPr>
              <w:pStyle w:val="CRCoverPage"/>
              <w:spacing w:after="0"/>
              <w:ind w:left="100"/>
              <w:rPr>
                <w:noProof/>
              </w:rPr>
            </w:pPr>
            <w:r w:rsidRPr="003F729A">
              <w:t>Rel-1</w:t>
            </w:r>
            <w:r w:rsidR="00D71B98" w:rsidRPr="003F729A">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EA159" w14:textId="77777777" w:rsidR="00EF797E" w:rsidRDefault="00EF797E" w:rsidP="007062A5">
            <w:pPr>
              <w:pStyle w:val="CRCoverPage"/>
              <w:spacing w:after="0"/>
              <w:ind w:left="100"/>
              <w:rPr>
                <w:rFonts w:eastAsia="新細明體"/>
                <w:lang w:eastAsia="zh-TW"/>
              </w:rPr>
            </w:pPr>
          </w:p>
          <w:p w14:paraId="27C90335" w14:textId="3ED6F265" w:rsidR="0027653F" w:rsidRDefault="0027653F" w:rsidP="000906F5">
            <w:pPr>
              <w:pStyle w:val="CRCoverPage"/>
              <w:spacing w:after="0"/>
              <w:rPr>
                <w:rFonts w:eastAsia="新細明體"/>
                <w:lang w:eastAsia="zh-TW"/>
              </w:rPr>
            </w:pPr>
            <w:r w:rsidRPr="0027653F">
              <w:t xml:space="preserve">Regarding </w:t>
            </w:r>
            <w:r w:rsidR="000906F5">
              <w:rPr>
                <w:rFonts w:eastAsia="新細明體" w:hint="eastAsia"/>
                <w:lang w:eastAsia="zh-TW"/>
              </w:rPr>
              <w:t xml:space="preserve">NS_04N in Table 6.2B.3.1-1, there is typo for single-tone allocation. </w:t>
            </w:r>
          </w:p>
          <w:p w14:paraId="3E472286" w14:textId="77777777" w:rsidR="000906F5" w:rsidRPr="000906F5" w:rsidRDefault="000906F5" w:rsidP="00DD05F8">
            <w:pPr>
              <w:pStyle w:val="CRCoverPage"/>
              <w:spacing w:after="0"/>
              <w:ind w:left="100"/>
              <w:rPr>
                <w:rFonts w:eastAsia="新細明體" w:hint="eastAsia"/>
                <w:lang w:eastAsia="zh-TW"/>
              </w:rPr>
            </w:pPr>
          </w:p>
          <w:p w14:paraId="1DE799F3" w14:textId="3CD21532" w:rsidR="000906F5" w:rsidRPr="000906F5" w:rsidRDefault="000906F5" w:rsidP="000906F5">
            <w:pPr>
              <w:pStyle w:val="CRCoverPage"/>
            </w:pPr>
            <w:r w:rsidRPr="000906F5">
              <w:t>Regarding NS_0</w:t>
            </w:r>
            <w:r>
              <w:rPr>
                <w:rFonts w:eastAsia="新細明體" w:hint="eastAsia"/>
                <w:lang w:eastAsia="zh-TW"/>
              </w:rPr>
              <w:t>5</w:t>
            </w:r>
            <w:r w:rsidRPr="000906F5">
              <w:t>N in Table 6.2B.3.</w:t>
            </w:r>
            <w:r>
              <w:rPr>
                <w:rFonts w:eastAsia="新細明體" w:hint="eastAsia"/>
                <w:lang w:eastAsia="zh-TW"/>
              </w:rPr>
              <w:t>2</w:t>
            </w:r>
            <w:r w:rsidRPr="000906F5">
              <w:t xml:space="preserve">-1, there is typo for single-tone allocation. </w:t>
            </w:r>
          </w:p>
          <w:p w14:paraId="708AA7DE" w14:textId="7BBD07F7" w:rsidR="007062A5" w:rsidRPr="000906F5" w:rsidRDefault="007062A5" w:rsidP="007062A5">
            <w:pPr>
              <w:pStyle w:val="CRCoverPage"/>
              <w:spacing w:after="0"/>
              <w:ind w:left="100"/>
              <w:rPr>
                <w:noProof/>
              </w:rPr>
            </w:pP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85FB7" w14:textId="01C0F35E" w:rsidR="00A8424A" w:rsidRDefault="00FD29B3" w:rsidP="00FD29B3">
            <w:pPr>
              <w:pStyle w:val="aff5"/>
              <w:numPr>
                <w:ilvl w:val="0"/>
                <w:numId w:val="23"/>
              </w:numPr>
              <w:spacing w:after="0"/>
              <w:rPr>
                <w:rFonts w:ascii="Arial" w:hAnsi="Arial"/>
              </w:rPr>
            </w:pPr>
            <w:r w:rsidRPr="00FD29B3">
              <w:rPr>
                <w:rFonts w:ascii="Arial" w:hAnsi="Arial"/>
              </w:rPr>
              <w:t xml:space="preserve">Regarding NS_04N in Table 6.2B.3.1-1, </w:t>
            </w:r>
            <w:r>
              <w:rPr>
                <w:rFonts w:ascii="Arial" w:eastAsia="新細明體" w:hAnsi="Arial" w:hint="eastAsia"/>
                <w:lang w:eastAsia="zh-TW"/>
              </w:rPr>
              <w:t xml:space="preserve">the </w:t>
            </w:r>
            <w:r>
              <w:rPr>
                <w:rFonts w:ascii="Arial" w:eastAsia="新細明體" w:hAnsi="Arial"/>
                <w:lang w:eastAsia="zh-TW"/>
              </w:rPr>
              <w:t>“</w:t>
            </w:r>
            <w:r>
              <w:rPr>
                <w:rFonts w:ascii="Arial" w:eastAsia="新細明體" w:hAnsi="Arial" w:hint="eastAsia"/>
                <w:lang w:eastAsia="zh-TW"/>
              </w:rPr>
              <w:t>6-9</w:t>
            </w:r>
            <w:r>
              <w:rPr>
                <w:rFonts w:ascii="Arial" w:eastAsia="新細明體" w:hAnsi="Arial"/>
                <w:lang w:eastAsia="zh-TW"/>
              </w:rPr>
              <w:t>”</w:t>
            </w:r>
            <w:r>
              <w:rPr>
                <w:rFonts w:ascii="Arial" w:eastAsia="新細明體" w:hAnsi="Arial" w:hint="eastAsia"/>
                <w:lang w:eastAsia="zh-TW"/>
              </w:rPr>
              <w:t xml:space="preserve"> is changed to </w:t>
            </w:r>
            <w:r>
              <w:rPr>
                <w:rFonts w:ascii="Arial" w:eastAsia="新細明體" w:hAnsi="Arial"/>
                <w:lang w:eastAsia="zh-TW"/>
              </w:rPr>
              <w:t>“</w:t>
            </w:r>
            <w:r>
              <w:rPr>
                <w:rFonts w:ascii="Arial" w:eastAsia="新細明體" w:hAnsi="Arial" w:hint="eastAsia"/>
                <w:lang w:eastAsia="zh-TW"/>
              </w:rPr>
              <w:t>7-9</w:t>
            </w:r>
            <w:r>
              <w:rPr>
                <w:rFonts w:ascii="Arial" w:eastAsia="新細明體" w:hAnsi="Arial"/>
                <w:lang w:eastAsia="zh-TW"/>
              </w:rPr>
              <w:t>”</w:t>
            </w:r>
            <w:r w:rsidRPr="00FD29B3">
              <w:rPr>
                <w:rFonts w:ascii="Arial" w:hAnsi="Arial"/>
              </w:rPr>
              <w:t xml:space="preserve"> for single-tone allocation.</w:t>
            </w:r>
          </w:p>
          <w:p w14:paraId="4B898A1B" w14:textId="16F14334" w:rsidR="00FD29B3" w:rsidRDefault="00FD29B3" w:rsidP="00FD29B3">
            <w:pPr>
              <w:pStyle w:val="aff5"/>
              <w:numPr>
                <w:ilvl w:val="0"/>
                <w:numId w:val="23"/>
              </w:numPr>
              <w:spacing w:after="0"/>
              <w:textAlignment w:val="auto"/>
              <w:rPr>
                <w:rFonts w:ascii="Arial" w:hAnsi="Arial"/>
              </w:rPr>
            </w:pPr>
            <w:r>
              <w:rPr>
                <w:rFonts w:ascii="Arial" w:hAnsi="Arial"/>
              </w:rPr>
              <w:t>Regarding NS_0</w:t>
            </w:r>
            <w:r>
              <w:rPr>
                <w:rFonts w:ascii="Arial" w:eastAsia="新細明體" w:hAnsi="Arial" w:hint="eastAsia"/>
                <w:lang w:eastAsia="zh-TW"/>
              </w:rPr>
              <w:t>5</w:t>
            </w:r>
            <w:r>
              <w:rPr>
                <w:rFonts w:ascii="Arial" w:hAnsi="Arial"/>
              </w:rPr>
              <w:t>N in Table 6.2B.3.</w:t>
            </w:r>
            <w:r>
              <w:rPr>
                <w:rFonts w:ascii="Arial" w:eastAsia="新細明體" w:hAnsi="Arial" w:hint="eastAsia"/>
                <w:lang w:eastAsia="zh-TW"/>
              </w:rPr>
              <w:t>2</w:t>
            </w:r>
            <w:r>
              <w:rPr>
                <w:rFonts w:ascii="Arial" w:hAnsi="Arial"/>
              </w:rPr>
              <w:t xml:space="preserve">-1, </w:t>
            </w:r>
            <w:r>
              <w:rPr>
                <w:rFonts w:ascii="Arial" w:eastAsia="新細明體" w:hAnsi="Arial"/>
                <w:lang w:eastAsia="zh-TW"/>
              </w:rPr>
              <w:t>the “6-</w:t>
            </w:r>
            <w:r>
              <w:rPr>
                <w:rFonts w:ascii="Arial" w:eastAsia="新細明體" w:hAnsi="Arial" w:hint="eastAsia"/>
                <w:lang w:eastAsia="zh-TW"/>
              </w:rPr>
              <w:t>10</w:t>
            </w:r>
            <w:r>
              <w:rPr>
                <w:rFonts w:ascii="Arial" w:eastAsia="新細明體" w:hAnsi="Arial"/>
                <w:lang w:eastAsia="zh-TW"/>
              </w:rPr>
              <w:t>” is changed to “7-</w:t>
            </w:r>
            <w:r>
              <w:rPr>
                <w:rFonts w:ascii="Arial" w:eastAsia="新細明體" w:hAnsi="Arial" w:hint="eastAsia"/>
                <w:lang w:eastAsia="zh-TW"/>
              </w:rPr>
              <w:t>10</w:t>
            </w:r>
            <w:r>
              <w:rPr>
                <w:rFonts w:ascii="Arial" w:eastAsia="新細明體" w:hAnsi="Arial"/>
                <w:lang w:eastAsia="zh-TW"/>
              </w:rPr>
              <w:t>”</w:t>
            </w:r>
            <w:r>
              <w:rPr>
                <w:rFonts w:ascii="Arial" w:hAnsi="Arial"/>
              </w:rPr>
              <w:t xml:space="preserve"> for single-tone allocation.</w:t>
            </w:r>
          </w:p>
          <w:p w14:paraId="31C656EC" w14:textId="7AA52D71" w:rsidR="00A8424A" w:rsidRPr="00A8424A" w:rsidRDefault="00A8424A" w:rsidP="00A8424A">
            <w:pPr>
              <w:pStyle w:val="aff5"/>
              <w:spacing w:after="0"/>
              <w:ind w:left="460"/>
              <w:rPr>
                <w:rFonts w:ascii="Arial" w:hAnsi="Arial"/>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A0AEA" w:rsidR="003A67B9" w:rsidRPr="00FD29B3" w:rsidRDefault="00FD29B3" w:rsidP="003A67B9">
            <w:pPr>
              <w:pStyle w:val="CRCoverPage"/>
              <w:spacing w:after="0"/>
              <w:ind w:left="100"/>
              <w:rPr>
                <w:rFonts w:eastAsia="新細明體" w:hint="eastAsia"/>
                <w:noProof/>
                <w:lang w:eastAsia="zh-TW"/>
              </w:rPr>
            </w:pPr>
            <w:r>
              <w:rPr>
                <w:rFonts w:eastAsia="新細明體" w:hint="eastAsia"/>
                <w:lang w:eastAsia="zh-TW"/>
              </w:rPr>
              <w:t xml:space="preserve">The typo for single-tone allocation will cause testing configuration errors. </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DFC1" w:rsidR="000508EB" w:rsidRPr="004A4CBC" w:rsidRDefault="0004540B" w:rsidP="000508EB">
            <w:pPr>
              <w:pStyle w:val="CRCoverPage"/>
              <w:spacing w:after="0"/>
              <w:ind w:left="100"/>
              <w:rPr>
                <w:rFonts w:eastAsia="新細明體" w:hint="eastAsia"/>
                <w:noProof/>
                <w:lang w:eastAsia="zh-TW"/>
              </w:rPr>
            </w:pPr>
            <w:r>
              <w:rPr>
                <w:noProof/>
              </w:rPr>
              <w:t>6.</w:t>
            </w:r>
            <w:r w:rsidR="004A4CBC">
              <w:rPr>
                <w:rFonts w:eastAsia="新細明體" w:hint="eastAsia"/>
                <w:noProof/>
                <w:lang w:eastAsia="zh-TW"/>
              </w:rPr>
              <w:t>2B</w:t>
            </w:r>
            <w:r w:rsidR="007C51FB">
              <w:rPr>
                <w:noProof/>
              </w:rPr>
              <w:t>.</w:t>
            </w:r>
            <w:r w:rsidR="004A4CBC">
              <w:rPr>
                <w:rFonts w:eastAsia="新細明體" w:hint="eastAsia"/>
                <w:noProof/>
                <w:lang w:eastAsia="zh-TW"/>
              </w:rPr>
              <w:t>3</w:t>
            </w:r>
            <w:r w:rsidR="007C51FB">
              <w:rPr>
                <w:noProof/>
              </w:rPr>
              <w:t>.</w:t>
            </w:r>
            <w:r>
              <w:rPr>
                <w:noProof/>
              </w:rPr>
              <w:t>1, 6.</w:t>
            </w:r>
            <w:r w:rsidR="004A4CBC">
              <w:rPr>
                <w:rFonts w:eastAsia="新細明體" w:hint="eastAsia"/>
                <w:noProof/>
                <w:lang w:eastAsia="zh-TW"/>
              </w:rPr>
              <w:t>2B</w:t>
            </w:r>
            <w:r>
              <w:rPr>
                <w:noProof/>
              </w:rPr>
              <w:t>.</w:t>
            </w:r>
            <w:r w:rsidR="004A4CBC">
              <w:rPr>
                <w:rFonts w:eastAsia="新細明體" w:hint="eastAsia"/>
                <w:noProof/>
                <w:lang w:eastAsia="zh-TW"/>
              </w:rPr>
              <w:t>3.</w:t>
            </w:r>
            <w:r>
              <w:rPr>
                <w:noProof/>
              </w:rPr>
              <w:t>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bookmarkStart w:id="3" w:name="OLE_LINK134"/>
            <w:r>
              <w:rPr>
                <w:noProof/>
              </w:rPr>
              <w:t>TS/TR ... CR ...</w:t>
            </w:r>
            <w:bookmarkEnd w:id="3"/>
            <w:r>
              <w:rPr>
                <w:noProof/>
              </w:rPr>
              <w:t xml:space="preserve">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2A27E"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2A1427" w:rsidRPr="002165CB">
              <w:rPr>
                <w:noProof/>
              </w:rPr>
              <w:t>6</w:t>
            </w:r>
            <w:r w:rsidRPr="002165CB">
              <w:rPr>
                <w:noProof/>
              </w:rPr>
              <w:t>.521-</w:t>
            </w:r>
            <w:r w:rsidR="004C46BA" w:rsidRPr="002165C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Pr="006F62CC" w:rsidRDefault="00D62A25" w:rsidP="00D62A25">
      <w:pPr>
        <w:rPr>
          <w:b/>
          <w:color w:val="FF0000"/>
          <w:sz w:val="28"/>
          <w:szCs w:val="28"/>
        </w:rPr>
      </w:pPr>
      <w:bookmarkStart w:id="4" w:name="_Toc21092185"/>
      <w:bookmarkStart w:id="5" w:name="_Toc29762400"/>
      <w:bookmarkStart w:id="6" w:name="_Toc36026505"/>
      <w:bookmarkStart w:id="7" w:name="_Toc37178832"/>
      <w:bookmarkStart w:id="8" w:name="_Toc46222713"/>
      <w:bookmarkStart w:id="9" w:name="_Toc61111526"/>
      <w:bookmarkStart w:id="10" w:name="_Toc66810088"/>
      <w:bookmarkStart w:id="11" w:name="_Toc74835926"/>
      <w:bookmarkStart w:id="12" w:name="_Toc76502867"/>
      <w:r w:rsidRPr="006F62CC">
        <w:rPr>
          <w:b/>
          <w:color w:val="FF0000"/>
          <w:sz w:val="28"/>
          <w:szCs w:val="28"/>
        </w:rPr>
        <w:lastRenderedPageBreak/>
        <w:t>&lt;Start of change 1&gt;</w:t>
      </w:r>
    </w:p>
    <w:p w14:paraId="3EE23E69" w14:textId="77777777" w:rsidR="009429FB" w:rsidRDefault="009429FB" w:rsidP="009429FB">
      <w:pPr>
        <w:pStyle w:val="40"/>
        <w:rPr>
          <w:noProof/>
          <w:lang w:eastAsia="en-GB"/>
        </w:rPr>
      </w:pPr>
      <w:bookmarkStart w:id="13" w:name="_Toc216254930"/>
      <w:bookmarkEnd w:id="4"/>
      <w:bookmarkEnd w:id="5"/>
      <w:bookmarkEnd w:id="6"/>
      <w:bookmarkEnd w:id="7"/>
      <w:bookmarkEnd w:id="8"/>
      <w:bookmarkEnd w:id="9"/>
      <w:bookmarkEnd w:id="10"/>
      <w:bookmarkEnd w:id="11"/>
      <w:bookmarkEnd w:id="12"/>
      <w:r>
        <w:rPr>
          <w:noProof/>
        </w:rPr>
        <w:t>6.2B.3.1</w:t>
      </w:r>
      <w:r>
        <w:rPr>
          <w:noProof/>
        </w:rPr>
        <w:tab/>
        <w:t>A-MPR for NS_04N</w:t>
      </w:r>
      <w:bookmarkEnd w:id="13"/>
    </w:p>
    <w:p w14:paraId="088106C8" w14:textId="77777777" w:rsidR="009429FB" w:rsidRDefault="009429FB" w:rsidP="009429FB">
      <w:pPr>
        <w:pStyle w:val="TH"/>
      </w:pPr>
      <w:r>
        <w:t>Table 6.2B.3.1-1: A-MPR for "NS_04N" with 3.75 kHz SCS for Power Class 3</w:t>
      </w:r>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9429FB" w14:paraId="19E6FE24" w14:textId="77777777" w:rsidTr="009429FB">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EDE8D1" w14:textId="77777777" w:rsidR="009429FB" w:rsidRDefault="009429FB">
            <w:pPr>
              <w:pStyle w:val="TAH"/>
            </w:pPr>
            <w:r>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0982AD" w14:textId="77777777" w:rsidR="009429FB" w:rsidRDefault="009429FB">
            <w:pPr>
              <w:pStyle w:val="TAH"/>
              <w:rPr>
                <w:bCs/>
                <w:lang w:val="en-US"/>
              </w:rPr>
            </w:pPr>
            <w:r>
              <w:t>QPSK</w:t>
            </w:r>
          </w:p>
        </w:tc>
      </w:tr>
      <w:tr w:rsidR="009429FB" w14:paraId="74B10272" w14:textId="77777777" w:rsidTr="009429FB">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B07602" w14:textId="77777777" w:rsidR="009429FB" w:rsidRDefault="009429FB">
            <w:pPr>
              <w:pStyle w:val="TAH"/>
            </w:pPr>
            <w:r>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BF6C8" w14:textId="77777777" w:rsidR="009429FB" w:rsidRDefault="009429FB">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271825" w14:textId="77777777" w:rsidR="009429FB" w:rsidRDefault="009429FB">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D613D7" w14:textId="112C6793" w:rsidR="009429FB" w:rsidRDefault="009429FB">
            <w:pPr>
              <w:pStyle w:val="TAH"/>
              <w:rPr>
                <w:bCs/>
                <w:lang w:val="en-US"/>
              </w:rPr>
            </w:pPr>
            <w:del w:id="14" w:author="Daniel Hsieh (謝明諭)" w:date="2026-01-30T21:53:00Z">
              <w:r w:rsidDel="00095DB1">
                <w:delText>6</w:delText>
              </w:r>
            </w:del>
            <w:ins w:id="15" w:author="Daniel Hsieh (謝明諭)" w:date="2026-01-30T21:53:00Z">
              <w:r w:rsidR="00095DB1">
                <w:rPr>
                  <w:rFonts w:eastAsia="新細明體" w:hint="eastAsia"/>
                  <w:lang w:eastAsia="zh-TW"/>
                </w:rPr>
                <w:t>7</w:t>
              </w:r>
            </w:ins>
            <w:r>
              <w:t>-9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C3F521" w14:textId="77777777" w:rsidR="009429FB" w:rsidRDefault="009429FB">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9F942F" w14:textId="77777777" w:rsidR="009429FB" w:rsidRDefault="009429FB">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049475" w14:textId="77777777" w:rsidR="009429FB" w:rsidRDefault="009429FB">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C02DFC" w14:textId="77777777" w:rsidR="009429FB" w:rsidRDefault="009429FB">
            <w:pPr>
              <w:pStyle w:val="TAH"/>
              <w:rPr>
                <w:bCs/>
                <w:lang w:val="en-US"/>
              </w:rPr>
            </w:pPr>
            <w:r>
              <w:t>45-47</w:t>
            </w:r>
          </w:p>
        </w:tc>
      </w:tr>
      <w:tr w:rsidR="009429FB" w14:paraId="00A8D8F2" w14:textId="77777777" w:rsidTr="009429FB">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B7D0D1" w14:textId="77777777" w:rsidR="009429FB" w:rsidRDefault="009429FB">
            <w:pPr>
              <w:pStyle w:val="TAH"/>
            </w:pPr>
            <w:r>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D2B014" w14:textId="77777777" w:rsidR="009429FB" w:rsidRPr="00095DB1" w:rsidRDefault="009429FB">
            <w:pPr>
              <w:pStyle w:val="TAC"/>
              <w:rPr>
                <w:rStyle w:val="afff1"/>
                <w:rFonts w:eastAsia="Yu Mincho" w:cs="Arial"/>
                <w:b w:val="0"/>
                <w:bCs w:val="0"/>
              </w:rPr>
            </w:pPr>
            <w:r w:rsidRPr="00095DB1">
              <w:rPr>
                <w:rStyle w:val="afff1"/>
                <w:rFonts w:eastAsia="Yu Mincho" w:cs="Arial"/>
              </w:rPr>
              <w:t>≤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B9B40D" w14:textId="77777777" w:rsidR="009429FB" w:rsidRPr="00095DB1" w:rsidRDefault="009429FB">
            <w:pPr>
              <w:pStyle w:val="TAC"/>
              <w:rPr>
                <w:rStyle w:val="afff1"/>
                <w:rFonts w:eastAsia="Yu Mincho" w:cs="Arial"/>
                <w:b w:val="0"/>
                <w:bCs w:val="0"/>
              </w:rPr>
            </w:pPr>
            <w:r w:rsidRPr="00095DB1">
              <w:rPr>
                <w:rStyle w:val="afff1"/>
                <w:rFonts w:eastAsia="Yu Mincho" w:cs="Arial"/>
              </w:rPr>
              <w:t>≤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3D26D1" w14:textId="77777777" w:rsidR="009429FB" w:rsidRPr="00095DB1" w:rsidRDefault="009429FB">
            <w:pPr>
              <w:pStyle w:val="TAC"/>
              <w:rPr>
                <w:rStyle w:val="afff1"/>
                <w:rFonts w:eastAsia="Yu Mincho" w:cs="Arial"/>
                <w:b w:val="0"/>
                <w:bCs w:val="0"/>
              </w:rPr>
            </w:pPr>
            <w:r w:rsidRPr="00095DB1">
              <w:rPr>
                <w:rStyle w:val="afff1"/>
                <w:rFonts w:eastAsia="Yu Mincho" w:cs="Arial"/>
              </w:rPr>
              <w:t>≤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0726CD" w14:textId="77777777" w:rsidR="009429FB" w:rsidRPr="00095DB1" w:rsidRDefault="009429FB">
            <w:pPr>
              <w:pStyle w:val="TAC"/>
              <w:rPr>
                <w:rStyle w:val="afff1"/>
                <w:rFonts w:eastAsia="Yu Mincho" w:cs="Arial"/>
                <w:b w:val="0"/>
                <w:bCs w:val="0"/>
              </w:rPr>
            </w:pPr>
            <w:r w:rsidRPr="00095DB1">
              <w:rPr>
                <w:rStyle w:val="afff1"/>
                <w:rFonts w:eastAsia="Yu Mincho" w:cs="Arial"/>
              </w:rPr>
              <w:t>≤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683827" w14:textId="77777777" w:rsidR="009429FB" w:rsidRPr="00095DB1" w:rsidRDefault="009429FB">
            <w:pPr>
              <w:pStyle w:val="TAC"/>
              <w:rPr>
                <w:rStyle w:val="afff1"/>
                <w:rFonts w:eastAsia="Yu Mincho" w:cs="Arial"/>
                <w:b w:val="0"/>
                <w:bCs w:val="0"/>
              </w:rPr>
            </w:pPr>
            <w:r w:rsidRPr="00095DB1">
              <w:rPr>
                <w:rStyle w:val="afff1"/>
                <w:rFonts w:eastAsia="Yu Mincho" w:cs="Arial"/>
              </w:rPr>
              <w:t>≤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3EF40F" w14:textId="77777777" w:rsidR="009429FB" w:rsidRPr="00095DB1" w:rsidRDefault="009429FB">
            <w:pPr>
              <w:pStyle w:val="TAC"/>
              <w:rPr>
                <w:rStyle w:val="afff1"/>
                <w:rFonts w:eastAsia="Yu Mincho" w:cs="Arial"/>
                <w:b w:val="0"/>
                <w:bCs w:val="0"/>
              </w:rPr>
            </w:pPr>
            <w:r w:rsidRPr="00095DB1">
              <w:rPr>
                <w:rStyle w:val="afff1"/>
                <w:rFonts w:eastAsia="Yu Mincho" w:cs="Arial"/>
              </w:rPr>
              <w:t>≤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2593EE" w14:textId="77777777" w:rsidR="009429FB" w:rsidRPr="00095DB1" w:rsidRDefault="009429FB">
            <w:pPr>
              <w:pStyle w:val="TAC"/>
              <w:rPr>
                <w:rStyle w:val="afff1"/>
                <w:rFonts w:eastAsia="Yu Mincho" w:cs="Arial"/>
                <w:b w:val="0"/>
                <w:bCs w:val="0"/>
              </w:rPr>
            </w:pPr>
            <w:r w:rsidRPr="00095DB1">
              <w:rPr>
                <w:rStyle w:val="afff1"/>
                <w:rFonts w:eastAsia="Yu Mincho" w:cs="Arial"/>
              </w:rPr>
              <w:t>≤ 10.5</w:t>
            </w:r>
          </w:p>
        </w:tc>
      </w:tr>
    </w:tbl>
    <w:p w14:paraId="68977A54" w14:textId="77777777" w:rsidR="009429FB" w:rsidRDefault="009429FB" w:rsidP="009429FB">
      <w:pPr>
        <w:rPr>
          <w:rFonts w:eastAsia="Times New Roman"/>
          <w:noProof/>
          <w:lang w:eastAsia="en-GB"/>
        </w:rPr>
      </w:pPr>
    </w:p>
    <w:p w14:paraId="163CCE1F" w14:textId="77777777" w:rsidR="009429FB" w:rsidRDefault="009429FB" w:rsidP="009429FB">
      <w:pPr>
        <w:pStyle w:val="TH"/>
      </w:pPr>
      <w:r>
        <w:t>Table 6.2B.3.1-2: A-MPR for "NS_04N" with 15kHz SCS for 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9429FB" w14:paraId="2017987C" w14:textId="77777777" w:rsidTr="009429FB">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BC45E4" w14:textId="77777777" w:rsidR="009429FB" w:rsidRDefault="009429FB">
            <w:pPr>
              <w:pStyle w:val="TAH"/>
              <w:rPr>
                <w:rFonts w:cs="Arial"/>
              </w:rPr>
            </w:pPr>
            <w:r>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2D21260" w14:textId="77777777" w:rsidR="009429FB" w:rsidRDefault="009429FB">
            <w:pPr>
              <w:pStyle w:val="TAH"/>
              <w:rPr>
                <w:rFonts w:cs="Arial"/>
              </w:rPr>
            </w:pPr>
            <w:r>
              <w:rPr>
                <w:rFonts w:cs="Arial"/>
              </w:rPr>
              <w:t>QPSK</w:t>
            </w:r>
          </w:p>
        </w:tc>
      </w:tr>
      <w:tr w:rsidR="009429FB" w14:paraId="2DB02D2C"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44419BF2" w14:textId="77777777" w:rsidR="009429FB" w:rsidRDefault="009429FB">
            <w:pPr>
              <w:pStyle w:val="TAH"/>
              <w:rPr>
                <w:rFonts w:cs="Arial"/>
                <w:lang w:val="en-US"/>
              </w:rPr>
            </w:pPr>
            <w:r>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24087705" w14:textId="77777777" w:rsidR="009429FB" w:rsidRDefault="009429FB">
            <w:pPr>
              <w:pStyle w:val="TAC"/>
              <w:rPr>
                <w:rFonts w:cs="Arial"/>
                <w:b/>
                <w:bCs/>
              </w:rPr>
            </w:pPr>
            <w:r>
              <w:rPr>
                <w:rFonts w:cs="Arial"/>
                <w:b/>
                <w:bCs/>
              </w:rPr>
              <w:t>0</w:t>
            </w:r>
          </w:p>
        </w:tc>
        <w:tc>
          <w:tcPr>
            <w:tcW w:w="0" w:type="auto"/>
            <w:tcBorders>
              <w:top w:val="nil"/>
              <w:left w:val="nil"/>
              <w:bottom w:val="single" w:sz="4" w:space="0" w:color="auto"/>
              <w:right w:val="single" w:sz="4" w:space="0" w:color="auto"/>
            </w:tcBorders>
            <w:vAlign w:val="center"/>
            <w:hideMark/>
          </w:tcPr>
          <w:p w14:paraId="73CAC811" w14:textId="77777777" w:rsidR="009429FB" w:rsidRDefault="009429FB">
            <w:pPr>
              <w:pStyle w:val="TAC"/>
              <w:rPr>
                <w:rFonts w:cs="Arial"/>
                <w:b/>
                <w:bCs/>
              </w:rPr>
            </w:pPr>
            <w:r>
              <w:rPr>
                <w:rFonts w:cs="Arial"/>
                <w:b/>
                <w:bCs/>
              </w:rPr>
              <w:t>1</w:t>
            </w:r>
          </w:p>
        </w:tc>
        <w:tc>
          <w:tcPr>
            <w:tcW w:w="0" w:type="auto"/>
            <w:tcBorders>
              <w:top w:val="nil"/>
              <w:left w:val="nil"/>
              <w:bottom w:val="single" w:sz="4" w:space="0" w:color="auto"/>
              <w:right w:val="single" w:sz="4" w:space="0" w:color="auto"/>
            </w:tcBorders>
            <w:vAlign w:val="center"/>
            <w:hideMark/>
          </w:tcPr>
          <w:p w14:paraId="456A186E" w14:textId="77777777" w:rsidR="009429FB" w:rsidRDefault="009429FB">
            <w:pPr>
              <w:pStyle w:val="TAC"/>
              <w:rPr>
                <w:rFonts w:cs="Arial"/>
                <w:b/>
                <w:bCs/>
              </w:rPr>
            </w:pPr>
            <w:r>
              <w:rPr>
                <w:rFonts w:cs="Arial"/>
                <w:b/>
                <w:bCs/>
              </w:rPr>
              <w:t>2</w:t>
            </w:r>
          </w:p>
        </w:tc>
        <w:tc>
          <w:tcPr>
            <w:tcW w:w="0" w:type="auto"/>
            <w:tcBorders>
              <w:top w:val="nil"/>
              <w:left w:val="nil"/>
              <w:bottom w:val="single" w:sz="4" w:space="0" w:color="auto"/>
              <w:right w:val="single" w:sz="4" w:space="0" w:color="auto"/>
            </w:tcBorders>
            <w:vAlign w:val="center"/>
            <w:hideMark/>
          </w:tcPr>
          <w:p w14:paraId="12380F4D" w14:textId="77777777" w:rsidR="009429FB" w:rsidRDefault="009429FB">
            <w:pPr>
              <w:pStyle w:val="TAC"/>
              <w:rPr>
                <w:rFonts w:cs="Arial"/>
                <w:b/>
                <w:bCs/>
              </w:rPr>
            </w:pPr>
            <w:r>
              <w:rPr>
                <w:rFonts w:cs="Arial"/>
                <w:b/>
                <w:bCs/>
              </w:rPr>
              <w:t>3</w:t>
            </w:r>
          </w:p>
        </w:tc>
        <w:tc>
          <w:tcPr>
            <w:tcW w:w="0" w:type="auto"/>
            <w:tcBorders>
              <w:top w:val="nil"/>
              <w:left w:val="nil"/>
              <w:bottom w:val="single" w:sz="4" w:space="0" w:color="auto"/>
              <w:right w:val="single" w:sz="4" w:space="0" w:color="auto"/>
            </w:tcBorders>
            <w:vAlign w:val="center"/>
            <w:hideMark/>
          </w:tcPr>
          <w:p w14:paraId="0BAFC090" w14:textId="77777777" w:rsidR="009429FB" w:rsidRDefault="009429FB">
            <w:pPr>
              <w:pStyle w:val="TAC"/>
              <w:rPr>
                <w:rFonts w:cs="Arial"/>
                <w:b/>
                <w:bCs/>
              </w:rPr>
            </w:pPr>
            <w:r>
              <w:rPr>
                <w:rFonts w:cs="Arial"/>
                <w:b/>
                <w:bCs/>
              </w:rPr>
              <w:t>4</w:t>
            </w:r>
          </w:p>
        </w:tc>
        <w:tc>
          <w:tcPr>
            <w:tcW w:w="0" w:type="auto"/>
            <w:tcBorders>
              <w:top w:val="nil"/>
              <w:left w:val="nil"/>
              <w:bottom w:val="single" w:sz="4" w:space="0" w:color="auto"/>
              <w:right w:val="single" w:sz="4" w:space="0" w:color="auto"/>
            </w:tcBorders>
            <w:vAlign w:val="center"/>
            <w:hideMark/>
          </w:tcPr>
          <w:p w14:paraId="707B01A4" w14:textId="77777777" w:rsidR="009429FB" w:rsidRDefault="009429FB">
            <w:pPr>
              <w:pStyle w:val="TAC"/>
              <w:rPr>
                <w:rFonts w:cs="Arial"/>
                <w:b/>
                <w:bCs/>
              </w:rPr>
            </w:pPr>
            <w:r>
              <w:rPr>
                <w:rFonts w:cs="Arial"/>
                <w:b/>
                <w:bCs/>
              </w:rPr>
              <w:t>5</w:t>
            </w:r>
          </w:p>
        </w:tc>
        <w:tc>
          <w:tcPr>
            <w:tcW w:w="0" w:type="auto"/>
            <w:tcBorders>
              <w:top w:val="nil"/>
              <w:left w:val="nil"/>
              <w:bottom w:val="single" w:sz="4" w:space="0" w:color="auto"/>
              <w:right w:val="single" w:sz="4" w:space="0" w:color="auto"/>
            </w:tcBorders>
            <w:vAlign w:val="center"/>
            <w:hideMark/>
          </w:tcPr>
          <w:p w14:paraId="39FAECA9" w14:textId="77777777" w:rsidR="009429FB" w:rsidRDefault="009429FB">
            <w:pPr>
              <w:pStyle w:val="TAC"/>
              <w:rPr>
                <w:rFonts w:cs="Arial"/>
                <w:b/>
                <w:bCs/>
              </w:rPr>
            </w:pPr>
            <w:r>
              <w:rPr>
                <w:rFonts w:cs="Arial"/>
                <w:b/>
                <w:bCs/>
              </w:rPr>
              <w:t>6</w:t>
            </w:r>
          </w:p>
        </w:tc>
        <w:tc>
          <w:tcPr>
            <w:tcW w:w="0" w:type="auto"/>
            <w:tcBorders>
              <w:top w:val="nil"/>
              <w:left w:val="nil"/>
              <w:bottom w:val="single" w:sz="4" w:space="0" w:color="auto"/>
              <w:right w:val="single" w:sz="4" w:space="0" w:color="auto"/>
            </w:tcBorders>
            <w:vAlign w:val="center"/>
            <w:hideMark/>
          </w:tcPr>
          <w:p w14:paraId="6A55E170" w14:textId="77777777" w:rsidR="009429FB" w:rsidRDefault="009429FB">
            <w:pPr>
              <w:pStyle w:val="TAC"/>
              <w:rPr>
                <w:rFonts w:cs="Arial"/>
                <w:b/>
                <w:bCs/>
              </w:rPr>
            </w:pPr>
            <w:r>
              <w:rPr>
                <w:rFonts w:cs="Arial"/>
                <w:b/>
                <w:bCs/>
              </w:rPr>
              <w:t>7</w:t>
            </w:r>
          </w:p>
        </w:tc>
        <w:tc>
          <w:tcPr>
            <w:tcW w:w="0" w:type="auto"/>
            <w:tcBorders>
              <w:top w:val="nil"/>
              <w:left w:val="nil"/>
              <w:bottom w:val="single" w:sz="4" w:space="0" w:color="auto"/>
              <w:right w:val="single" w:sz="4" w:space="0" w:color="auto"/>
            </w:tcBorders>
            <w:vAlign w:val="center"/>
            <w:hideMark/>
          </w:tcPr>
          <w:p w14:paraId="7BB681EA" w14:textId="77777777" w:rsidR="009429FB" w:rsidRDefault="009429FB">
            <w:pPr>
              <w:pStyle w:val="TAC"/>
              <w:rPr>
                <w:rFonts w:cs="Arial"/>
                <w:b/>
                <w:bCs/>
              </w:rPr>
            </w:pPr>
            <w:r>
              <w:rPr>
                <w:rFonts w:cs="Arial"/>
                <w:b/>
                <w:bCs/>
              </w:rPr>
              <w:t>8</w:t>
            </w:r>
          </w:p>
        </w:tc>
        <w:tc>
          <w:tcPr>
            <w:tcW w:w="0" w:type="auto"/>
            <w:tcBorders>
              <w:top w:val="nil"/>
              <w:left w:val="nil"/>
              <w:bottom w:val="single" w:sz="4" w:space="0" w:color="auto"/>
              <w:right w:val="single" w:sz="4" w:space="0" w:color="auto"/>
            </w:tcBorders>
            <w:vAlign w:val="center"/>
            <w:hideMark/>
          </w:tcPr>
          <w:p w14:paraId="23A2F45B" w14:textId="77777777" w:rsidR="009429FB" w:rsidRDefault="009429FB">
            <w:pPr>
              <w:pStyle w:val="TAC"/>
              <w:rPr>
                <w:rFonts w:cs="Arial"/>
                <w:b/>
                <w:bCs/>
              </w:rPr>
            </w:pPr>
            <w:r>
              <w:rPr>
                <w:rFonts w:cs="Arial"/>
                <w:b/>
                <w:bCs/>
              </w:rPr>
              <w:t>9</w:t>
            </w:r>
          </w:p>
        </w:tc>
        <w:tc>
          <w:tcPr>
            <w:tcW w:w="0" w:type="auto"/>
            <w:tcBorders>
              <w:top w:val="nil"/>
              <w:left w:val="nil"/>
              <w:bottom w:val="single" w:sz="4" w:space="0" w:color="auto"/>
              <w:right w:val="single" w:sz="4" w:space="0" w:color="auto"/>
            </w:tcBorders>
            <w:vAlign w:val="center"/>
            <w:hideMark/>
          </w:tcPr>
          <w:p w14:paraId="3D8514C2" w14:textId="77777777" w:rsidR="009429FB" w:rsidRDefault="009429FB">
            <w:pPr>
              <w:pStyle w:val="TAC"/>
              <w:rPr>
                <w:rFonts w:cs="Arial"/>
                <w:b/>
                <w:bCs/>
              </w:rPr>
            </w:pPr>
            <w:r>
              <w:rPr>
                <w:rFonts w:cs="Arial"/>
                <w:b/>
                <w:bCs/>
              </w:rPr>
              <w:t>10</w:t>
            </w:r>
          </w:p>
        </w:tc>
        <w:tc>
          <w:tcPr>
            <w:tcW w:w="0" w:type="auto"/>
            <w:tcBorders>
              <w:top w:val="nil"/>
              <w:left w:val="nil"/>
              <w:bottom w:val="single" w:sz="4" w:space="0" w:color="auto"/>
              <w:right w:val="single" w:sz="4" w:space="0" w:color="auto"/>
            </w:tcBorders>
            <w:vAlign w:val="center"/>
            <w:hideMark/>
          </w:tcPr>
          <w:p w14:paraId="357A3E2E" w14:textId="77777777" w:rsidR="009429FB" w:rsidRDefault="009429FB">
            <w:pPr>
              <w:pStyle w:val="TAC"/>
              <w:rPr>
                <w:rFonts w:cs="Arial"/>
                <w:b/>
                <w:bCs/>
              </w:rPr>
            </w:pPr>
            <w:r>
              <w:rPr>
                <w:rFonts w:cs="Arial"/>
                <w:b/>
                <w:bCs/>
              </w:rPr>
              <w:t>11</w:t>
            </w:r>
          </w:p>
        </w:tc>
      </w:tr>
      <w:tr w:rsidR="009429FB" w14:paraId="62A41A90"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5AC1CF3E" w14:textId="77777777" w:rsidR="009429FB" w:rsidRDefault="009429FB">
            <w:pPr>
              <w:pStyle w:val="TAH"/>
              <w:rPr>
                <w:rFonts w:cs="Arial"/>
              </w:rPr>
            </w:pPr>
            <w:r>
              <w:rPr>
                <w:rFonts w:cs="Arial"/>
              </w:rPr>
              <w:t>A-MPR (dB)</w:t>
            </w:r>
          </w:p>
        </w:tc>
        <w:tc>
          <w:tcPr>
            <w:tcW w:w="0" w:type="auto"/>
            <w:gridSpan w:val="2"/>
            <w:tcBorders>
              <w:top w:val="nil"/>
              <w:left w:val="nil"/>
              <w:bottom w:val="single" w:sz="4" w:space="0" w:color="auto"/>
              <w:right w:val="single" w:sz="4" w:space="0" w:color="auto"/>
            </w:tcBorders>
            <w:noWrap/>
            <w:hideMark/>
          </w:tcPr>
          <w:p w14:paraId="58386AB1"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12</w:t>
            </w:r>
          </w:p>
        </w:tc>
        <w:tc>
          <w:tcPr>
            <w:tcW w:w="0" w:type="auto"/>
            <w:tcBorders>
              <w:top w:val="nil"/>
              <w:left w:val="nil"/>
              <w:bottom w:val="single" w:sz="4" w:space="0" w:color="auto"/>
              <w:right w:val="single" w:sz="4" w:space="0" w:color="auto"/>
            </w:tcBorders>
            <w:hideMark/>
          </w:tcPr>
          <w:p w14:paraId="0761FB18"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8.5</w:t>
            </w:r>
          </w:p>
        </w:tc>
        <w:tc>
          <w:tcPr>
            <w:tcW w:w="0" w:type="auto"/>
            <w:tcBorders>
              <w:top w:val="nil"/>
              <w:left w:val="nil"/>
              <w:bottom w:val="single" w:sz="4" w:space="0" w:color="auto"/>
              <w:right w:val="single" w:sz="4" w:space="0" w:color="auto"/>
            </w:tcBorders>
            <w:hideMark/>
          </w:tcPr>
          <w:p w14:paraId="54EA85AF"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6.5</w:t>
            </w:r>
          </w:p>
        </w:tc>
        <w:tc>
          <w:tcPr>
            <w:tcW w:w="0" w:type="auto"/>
            <w:tcBorders>
              <w:top w:val="nil"/>
              <w:left w:val="nil"/>
              <w:bottom w:val="single" w:sz="4" w:space="0" w:color="auto"/>
              <w:right w:val="single" w:sz="4" w:space="0" w:color="auto"/>
            </w:tcBorders>
            <w:hideMark/>
          </w:tcPr>
          <w:p w14:paraId="44176CBB"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1</w:t>
            </w:r>
          </w:p>
        </w:tc>
        <w:tc>
          <w:tcPr>
            <w:tcW w:w="0" w:type="auto"/>
            <w:tcBorders>
              <w:top w:val="nil"/>
              <w:left w:val="nil"/>
              <w:bottom w:val="single" w:sz="4" w:space="0" w:color="auto"/>
              <w:right w:val="single" w:sz="4" w:space="0" w:color="auto"/>
            </w:tcBorders>
            <w:hideMark/>
          </w:tcPr>
          <w:p w14:paraId="51B319D3"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0.5</w:t>
            </w:r>
          </w:p>
        </w:tc>
        <w:tc>
          <w:tcPr>
            <w:tcW w:w="0" w:type="auto"/>
            <w:tcBorders>
              <w:top w:val="nil"/>
              <w:left w:val="nil"/>
              <w:bottom w:val="single" w:sz="4" w:space="0" w:color="auto"/>
              <w:right w:val="single" w:sz="4" w:space="0" w:color="auto"/>
            </w:tcBorders>
            <w:hideMark/>
          </w:tcPr>
          <w:p w14:paraId="5EF28FF6"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0.5</w:t>
            </w:r>
          </w:p>
        </w:tc>
        <w:tc>
          <w:tcPr>
            <w:tcW w:w="0" w:type="auto"/>
            <w:tcBorders>
              <w:top w:val="nil"/>
              <w:left w:val="nil"/>
              <w:bottom w:val="single" w:sz="4" w:space="0" w:color="auto"/>
              <w:right w:val="single" w:sz="4" w:space="0" w:color="auto"/>
            </w:tcBorders>
            <w:hideMark/>
          </w:tcPr>
          <w:p w14:paraId="1A89C82E"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1</w:t>
            </w:r>
          </w:p>
        </w:tc>
        <w:tc>
          <w:tcPr>
            <w:tcW w:w="0" w:type="auto"/>
            <w:tcBorders>
              <w:top w:val="nil"/>
              <w:left w:val="nil"/>
              <w:bottom w:val="single" w:sz="4" w:space="0" w:color="auto"/>
              <w:right w:val="single" w:sz="4" w:space="0" w:color="auto"/>
            </w:tcBorders>
            <w:hideMark/>
          </w:tcPr>
          <w:p w14:paraId="32D15132"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6.5</w:t>
            </w:r>
          </w:p>
        </w:tc>
        <w:tc>
          <w:tcPr>
            <w:tcW w:w="0" w:type="auto"/>
            <w:tcBorders>
              <w:top w:val="nil"/>
              <w:left w:val="nil"/>
              <w:bottom w:val="single" w:sz="4" w:space="0" w:color="auto"/>
              <w:right w:val="single" w:sz="4" w:space="0" w:color="auto"/>
            </w:tcBorders>
            <w:hideMark/>
          </w:tcPr>
          <w:p w14:paraId="2324C5C1"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8.5</w:t>
            </w:r>
          </w:p>
        </w:tc>
        <w:tc>
          <w:tcPr>
            <w:tcW w:w="0" w:type="auto"/>
            <w:gridSpan w:val="2"/>
            <w:tcBorders>
              <w:top w:val="nil"/>
              <w:left w:val="nil"/>
              <w:bottom w:val="single" w:sz="4" w:space="0" w:color="auto"/>
              <w:right w:val="single" w:sz="4" w:space="0" w:color="auto"/>
            </w:tcBorders>
            <w:hideMark/>
          </w:tcPr>
          <w:p w14:paraId="54C347BE" w14:textId="77777777" w:rsidR="009429FB" w:rsidRPr="00163FBB" w:rsidRDefault="009429FB">
            <w:pPr>
              <w:pStyle w:val="TAC"/>
              <w:rPr>
                <w:rStyle w:val="afff1"/>
                <w:rFonts w:eastAsia="Yu Mincho"/>
                <w:b w:val="0"/>
                <w:bCs w:val="0"/>
              </w:rPr>
            </w:pPr>
            <w:r w:rsidRPr="00163FBB">
              <w:rPr>
                <w:rStyle w:val="afff1"/>
                <w:rFonts w:eastAsia="Yu Mincho"/>
                <w:b w:val="0"/>
                <w:bCs w:val="0"/>
              </w:rPr>
              <w:t>≤</w:t>
            </w:r>
            <w:r w:rsidRPr="00163FBB">
              <w:rPr>
                <w:b/>
                <w:bCs/>
              </w:rPr>
              <w:t>12</w:t>
            </w:r>
          </w:p>
        </w:tc>
      </w:tr>
      <w:tr w:rsidR="009429FB" w14:paraId="2CDC66B8"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4C9BFEA6" w14:textId="77777777" w:rsidR="009429FB" w:rsidRDefault="009429FB">
            <w:pPr>
              <w:pStyle w:val="TAH"/>
              <w:rPr>
                <w:rFonts w:eastAsia="Times New Roman" w:cs="Arial"/>
                <w:lang w:val="en-US"/>
              </w:rPr>
            </w:pPr>
            <w:r>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1784F535" w14:textId="77777777" w:rsidR="009429FB" w:rsidRDefault="009429FB">
            <w:pPr>
              <w:pStyle w:val="TAC"/>
              <w:rPr>
                <w:rFonts w:cs="Arial"/>
                <w:b/>
                <w:bCs/>
              </w:rPr>
            </w:pPr>
            <w:r>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62BFAFFE" w14:textId="77777777" w:rsidR="009429FB" w:rsidRDefault="009429FB">
            <w:pPr>
              <w:pStyle w:val="TAC"/>
              <w:rPr>
                <w:rFonts w:cs="Arial"/>
                <w:b/>
                <w:bCs/>
              </w:rPr>
            </w:pPr>
            <w:r>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6ECF96E3" w14:textId="77777777" w:rsidR="009429FB" w:rsidRDefault="009429FB">
            <w:pPr>
              <w:pStyle w:val="TAC"/>
              <w:rPr>
                <w:rFonts w:cs="Arial"/>
                <w:b/>
                <w:bCs/>
              </w:rPr>
            </w:pPr>
            <w:r>
              <w:rPr>
                <w:rFonts w:cs="Arial"/>
                <w:b/>
                <w:bCs/>
              </w:rPr>
              <w:t>9-11</w:t>
            </w:r>
          </w:p>
        </w:tc>
      </w:tr>
      <w:tr w:rsidR="009429FB" w14:paraId="20F2B3F3"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1E5D7C2F" w14:textId="77777777" w:rsidR="009429FB" w:rsidRDefault="009429FB">
            <w:pPr>
              <w:pStyle w:val="TAH"/>
              <w:rPr>
                <w:rFonts w:cs="Arial"/>
              </w:rPr>
            </w:pPr>
            <w:r>
              <w:rPr>
                <w:rFonts w:cs="Arial"/>
              </w:rPr>
              <w:t>A-MPR (dB)</w:t>
            </w:r>
          </w:p>
        </w:tc>
        <w:tc>
          <w:tcPr>
            <w:tcW w:w="0" w:type="auto"/>
            <w:gridSpan w:val="4"/>
            <w:tcBorders>
              <w:top w:val="nil"/>
              <w:left w:val="nil"/>
              <w:bottom w:val="single" w:sz="4" w:space="0" w:color="auto"/>
              <w:right w:val="single" w:sz="4" w:space="0" w:color="auto"/>
            </w:tcBorders>
            <w:noWrap/>
            <w:hideMark/>
          </w:tcPr>
          <w:p w14:paraId="0371DAAA" w14:textId="77777777" w:rsidR="009429FB" w:rsidRDefault="009429FB">
            <w:pPr>
              <w:pStyle w:val="TAC"/>
              <w:rPr>
                <w:rStyle w:val="afff1"/>
                <w:rFonts w:eastAsia="Yu Mincho"/>
                <w:b w:val="0"/>
                <w:bCs w:val="0"/>
              </w:rPr>
            </w:pPr>
            <w:r w:rsidRPr="00095DB1">
              <w:rPr>
                <w:rStyle w:val="afff1"/>
                <w:rFonts w:eastAsia="Yu Mincho" w:cs="Arial"/>
              </w:rPr>
              <w:t>≤</w:t>
            </w:r>
            <w:r>
              <w:rPr>
                <w:rStyle w:val="afff1"/>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41DE5917" w14:textId="77777777" w:rsidR="009429FB" w:rsidRDefault="009429FB">
            <w:pPr>
              <w:pStyle w:val="TAC"/>
              <w:rPr>
                <w:rStyle w:val="afff1"/>
                <w:rFonts w:eastAsia="Yu Mincho"/>
                <w:b w:val="0"/>
                <w:bCs w:val="0"/>
              </w:rPr>
            </w:pPr>
            <w:r w:rsidRPr="00095DB1">
              <w:rPr>
                <w:rStyle w:val="afff1"/>
                <w:rFonts w:eastAsia="Yu Mincho" w:cs="Arial"/>
              </w:rPr>
              <w:t>≤</w:t>
            </w:r>
            <w:r>
              <w:rPr>
                <w:rStyle w:val="afff1"/>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0A0C9D14" w14:textId="77777777" w:rsidR="009429FB" w:rsidRDefault="009429FB">
            <w:pPr>
              <w:pStyle w:val="TAC"/>
              <w:rPr>
                <w:rStyle w:val="afff1"/>
                <w:rFonts w:eastAsia="Yu Mincho"/>
                <w:b w:val="0"/>
                <w:bCs w:val="0"/>
              </w:rPr>
            </w:pPr>
            <w:r w:rsidRPr="00095DB1">
              <w:rPr>
                <w:rStyle w:val="afff1"/>
                <w:rFonts w:eastAsia="Yu Mincho" w:cs="Arial"/>
              </w:rPr>
              <w:t>≤</w:t>
            </w:r>
            <w:r>
              <w:rPr>
                <w:rStyle w:val="afff1"/>
                <w:rFonts w:eastAsia="Yu Mincho"/>
              </w:rPr>
              <w:t xml:space="preserve"> 8.5</w:t>
            </w:r>
          </w:p>
        </w:tc>
      </w:tr>
      <w:tr w:rsidR="009429FB" w14:paraId="6C30C139"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19EE4726" w14:textId="77777777" w:rsidR="009429FB" w:rsidRDefault="009429FB">
            <w:pPr>
              <w:pStyle w:val="TAH"/>
              <w:rPr>
                <w:rFonts w:eastAsia="Times New Roman" w:cs="Arial"/>
                <w:lang w:val="en-US"/>
              </w:rPr>
            </w:pPr>
            <w:r>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52C366C" w14:textId="77777777" w:rsidR="009429FB" w:rsidRDefault="009429FB">
            <w:pPr>
              <w:pStyle w:val="TAC"/>
              <w:rPr>
                <w:rFonts w:cs="Arial"/>
                <w:b/>
                <w:bCs/>
              </w:rPr>
            </w:pPr>
            <w:r>
              <w:rPr>
                <w:rFonts w:cs="Arial"/>
                <w:b/>
                <w:bCs/>
              </w:rPr>
              <w:t>0-5 and 6-11</w:t>
            </w:r>
          </w:p>
        </w:tc>
      </w:tr>
      <w:tr w:rsidR="009429FB" w14:paraId="32B15FE1"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25718871" w14:textId="77777777" w:rsidR="009429FB" w:rsidRDefault="009429FB">
            <w:pPr>
              <w:pStyle w:val="TAH"/>
              <w:rPr>
                <w:rFonts w:cs="Arial"/>
              </w:rPr>
            </w:pPr>
            <w:r>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F8C1DB6" w14:textId="77777777" w:rsidR="009429FB" w:rsidRPr="00095DB1" w:rsidRDefault="009429FB">
            <w:pPr>
              <w:pStyle w:val="TAC"/>
              <w:rPr>
                <w:rStyle w:val="afff1"/>
                <w:rFonts w:eastAsia="Yu Mincho" w:cs="Arial"/>
                <w:b w:val="0"/>
                <w:bCs w:val="0"/>
              </w:rPr>
            </w:pPr>
            <w:r w:rsidRPr="00095DB1">
              <w:rPr>
                <w:rStyle w:val="afff1"/>
                <w:rFonts w:eastAsia="Yu Mincho" w:cs="Arial"/>
              </w:rPr>
              <w:t>≤ 6</w:t>
            </w:r>
          </w:p>
        </w:tc>
        <w:tc>
          <w:tcPr>
            <w:tcW w:w="0" w:type="auto"/>
            <w:gridSpan w:val="6"/>
            <w:tcBorders>
              <w:top w:val="single" w:sz="4" w:space="0" w:color="auto"/>
              <w:left w:val="nil"/>
              <w:bottom w:val="single" w:sz="4" w:space="0" w:color="auto"/>
              <w:right w:val="single" w:sz="4" w:space="0" w:color="auto"/>
            </w:tcBorders>
            <w:noWrap/>
            <w:vAlign w:val="center"/>
            <w:hideMark/>
          </w:tcPr>
          <w:p w14:paraId="0D5C8D9C" w14:textId="77777777" w:rsidR="009429FB" w:rsidRPr="00095DB1" w:rsidRDefault="009429FB">
            <w:pPr>
              <w:pStyle w:val="TAC"/>
              <w:rPr>
                <w:rStyle w:val="afff1"/>
                <w:rFonts w:eastAsia="Yu Mincho" w:cs="Arial"/>
                <w:b w:val="0"/>
                <w:bCs w:val="0"/>
              </w:rPr>
            </w:pPr>
            <w:r w:rsidRPr="00095DB1">
              <w:rPr>
                <w:rStyle w:val="afff1"/>
                <w:rFonts w:eastAsia="Yu Mincho" w:cs="Arial"/>
              </w:rPr>
              <w:t>≤ 6</w:t>
            </w:r>
          </w:p>
        </w:tc>
      </w:tr>
      <w:tr w:rsidR="009429FB" w14:paraId="6EC1C008"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59B81C25" w14:textId="77777777" w:rsidR="009429FB" w:rsidRDefault="009429FB">
            <w:pPr>
              <w:pStyle w:val="TAH"/>
              <w:rPr>
                <w:rFonts w:eastAsia="Times New Roman" w:cs="Arial"/>
                <w:lang w:val="en-US"/>
              </w:rPr>
            </w:pPr>
            <w:r>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71C9661" w14:textId="77777777" w:rsidR="009429FB" w:rsidRDefault="009429FB">
            <w:pPr>
              <w:pStyle w:val="TAC"/>
              <w:rPr>
                <w:rFonts w:cs="Arial"/>
                <w:b/>
                <w:bCs/>
              </w:rPr>
            </w:pPr>
            <w:r>
              <w:rPr>
                <w:rFonts w:cs="Arial"/>
                <w:b/>
                <w:bCs/>
              </w:rPr>
              <w:t>0-11</w:t>
            </w:r>
          </w:p>
        </w:tc>
      </w:tr>
      <w:tr w:rsidR="009429FB" w14:paraId="3CD6F771"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19F0E6F9" w14:textId="77777777" w:rsidR="009429FB" w:rsidRDefault="009429FB">
            <w:pPr>
              <w:pStyle w:val="TAH"/>
              <w:rPr>
                <w:rFonts w:ascii="Calibri" w:hAnsi="Calibri" w:cs="Arial"/>
                <w:sz w:val="22"/>
              </w:rPr>
            </w:pPr>
            <w:r>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49D99FDF" w14:textId="77777777" w:rsidR="009429FB" w:rsidRPr="00163FBB" w:rsidRDefault="009429FB">
            <w:pPr>
              <w:pStyle w:val="TAC"/>
              <w:rPr>
                <w:rFonts w:cs="Arial"/>
              </w:rPr>
            </w:pPr>
            <w:r w:rsidRPr="00163FBB">
              <w:rPr>
                <w:rStyle w:val="afff1"/>
                <w:rFonts w:eastAsia="Yu Mincho" w:cs="Arial"/>
              </w:rPr>
              <w:t>≤ 2</w:t>
            </w:r>
          </w:p>
        </w:tc>
      </w:tr>
    </w:tbl>
    <w:p w14:paraId="1DDF8431" w14:textId="77777777" w:rsidR="009429FB" w:rsidRDefault="009429FB" w:rsidP="009429FB">
      <w:pPr>
        <w:rPr>
          <w:rFonts w:eastAsia="Times New Roman"/>
          <w:noProof/>
          <w:lang w:eastAsia="en-GB"/>
        </w:rPr>
      </w:pPr>
    </w:p>
    <w:p w14:paraId="1D4533CA" w14:textId="55CEBF9B" w:rsidR="00BD0781" w:rsidRPr="006F62CC" w:rsidRDefault="00BD0781" w:rsidP="00BD0781">
      <w:pPr>
        <w:rPr>
          <w:b/>
          <w:color w:val="FF0000"/>
          <w:sz w:val="28"/>
          <w:szCs w:val="28"/>
        </w:rPr>
      </w:pPr>
      <w:r w:rsidRPr="006F62CC">
        <w:rPr>
          <w:b/>
          <w:color w:val="FF0000"/>
          <w:sz w:val="28"/>
          <w:szCs w:val="28"/>
        </w:rPr>
        <w:t>&lt;End of change 1&gt;</w:t>
      </w:r>
    </w:p>
    <w:p w14:paraId="7DCEBBF7" w14:textId="77777777" w:rsidR="00BD0781" w:rsidRDefault="00BD0781" w:rsidP="00BD0781">
      <w:pPr>
        <w:rPr>
          <w:rFonts w:eastAsia="新細明體"/>
          <w:b/>
          <w:color w:val="FF0000"/>
          <w:lang w:eastAsia="zh-TW"/>
        </w:rPr>
      </w:pPr>
    </w:p>
    <w:p w14:paraId="5BF1E9F3" w14:textId="77777777" w:rsidR="009429FB" w:rsidRDefault="009429FB" w:rsidP="00BD0781">
      <w:pPr>
        <w:rPr>
          <w:rFonts w:eastAsia="新細明體"/>
          <w:b/>
          <w:color w:val="FF0000"/>
          <w:lang w:eastAsia="zh-TW"/>
        </w:rPr>
      </w:pPr>
    </w:p>
    <w:p w14:paraId="6A3EE5E1" w14:textId="29584FFE" w:rsidR="009429FB" w:rsidRDefault="009429FB" w:rsidP="009429FB">
      <w:pPr>
        <w:rPr>
          <w:b/>
          <w:color w:val="FF0000"/>
          <w:sz w:val="28"/>
          <w:szCs w:val="28"/>
        </w:rPr>
      </w:pPr>
      <w:r>
        <w:rPr>
          <w:b/>
          <w:color w:val="FF0000"/>
          <w:sz w:val="28"/>
          <w:szCs w:val="28"/>
        </w:rPr>
        <w:t xml:space="preserve">&lt;Start of change </w:t>
      </w:r>
      <w:r>
        <w:rPr>
          <w:rFonts w:eastAsia="新細明體" w:hint="eastAsia"/>
          <w:b/>
          <w:color w:val="FF0000"/>
          <w:sz w:val="28"/>
          <w:szCs w:val="28"/>
          <w:lang w:eastAsia="zh-TW"/>
        </w:rPr>
        <w:t>2</w:t>
      </w:r>
      <w:r>
        <w:rPr>
          <w:b/>
          <w:color w:val="FF0000"/>
          <w:sz w:val="28"/>
          <w:szCs w:val="28"/>
        </w:rPr>
        <w:t>&gt;</w:t>
      </w:r>
    </w:p>
    <w:p w14:paraId="5DE44331" w14:textId="77777777" w:rsidR="009429FB" w:rsidRDefault="009429FB" w:rsidP="009429FB">
      <w:pPr>
        <w:pStyle w:val="40"/>
        <w:rPr>
          <w:noProof/>
          <w:lang w:eastAsia="en-GB"/>
        </w:rPr>
      </w:pPr>
      <w:bookmarkStart w:id="16" w:name="_Toc216254931"/>
      <w:r>
        <w:rPr>
          <w:noProof/>
        </w:rPr>
        <w:t>6.2B.3.2</w:t>
      </w:r>
      <w:r>
        <w:rPr>
          <w:noProof/>
        </w:rPr>
        <w:tab/>
        <w:t>A-MPR for NS_05N</w:t>
      </w:r>
      <w:bookmarkEnd w:id="16"/>
    </w:p>
    <w:p w14:paraId="18F28B0A" w14:textId="77777777" w:rsidR="009429FB" w:rsidRDefault="009429FB" w:rsidP="009429FB">
      <w:pPr>
        <w:rPr>
          <w:noProof/>
        </w:rPr>
      </w:pPr>
    </w:p>
    <w:p w14:paraId="2BCCC91D" w14:textId="77777777" w:rsidR="009429FB" w:rsidRDefault="009429FB" w:rsidP="009429FB">
      <w:pPr>
        <w:pStyle w:val="TH"/>
      </w:pPr>
      <w:r>
        <w:t>Table 6.2B.3.2-1: A-MPR for "NS_05N" with 3.75 kHz SCS for Power Class 3</w:t>
      </w:r>
    </w:p>
    <w:tbl>
      <w:tblPr>
        <w:tblW w:w="5000" w:type="pct"/>
        <w:tblCellMar>
          <w:left w:w="0" w:type="dxa"/>
          <w:right w:w="0" w:type="dxa"/>
        </w:tblCellMar>
        <w:tblLook w:val="0600" w:firstRow="0" w:lastRow="0" w:firstColumn="0" w:lastColumn="0" w:noHBand="1" w:noVBand="1"/>
      </w:tblPr>
      <w:tblGrid>
        <w:gridCol w:w="4768"/>
        <w:gridCol w:w="745"/>
        <w:gridCol w:w="512"/>
        <w:gridCol w:w="619"/>
        <w:gridCol w:w="725"/>
        <w:gridCol w:w="725"/>
        <w:gridCol w:w="725"/>
        <w:gridCol w:w="800"/>
      </w:tblGrid>
      <w:tr w:rsidR="009429FB" w14:paraId="2DEAC466" w14:textId="77777777" w:rsidTr="009429FB">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4C2623" w14:textId="77777777" w:rsidR="009429FB" w:rsidRDefault="009429FB">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600D4C" w14:textId="77777777" w:rsidR="009429FB" w:rsidRDefault="009429FB">
            <w:pPr>
              <w:pStyle w:val="TAH"/>
              <w:rPr>
                <w:lang w:val="en-US"/>
              </w:rPr>
            </w:pPr>
            <w:r>
              <w:t>QPSK</w:t>
            </w:r>
          </w:p>
        </w:tc>
      </w:tr>
      <w:tr w:rsidR="009429FB" w14:paraId="12D46542" w14:textId="77777777" w:rsidTr="009429FB">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7D41D7" w14:textId="77777777" w:rsidR="009429FB" w:rsidRDefault="009429FB">
            <w:pPr>
              <w:pStyle w:val="TAH"/>
              <w:rPr>
                <w:lang w:val="en-US"/>
              </w:rPr>
            </w:pPr>
            <w:r>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53A534" w14:textId="77777777" w:rsidR="009429FB" w:rsidRDefault="009429FB">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59C66" w14:textId="77777777" w:rsidR="009429FB" w:rsidRDefault="009429FB">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7DCD19" w14:textId="2D3FA921" w:rsidR="009429FB" w:rsidRDefault="009429FB">
            <w:pPr>
              <w:pStyle w:val="TAH"/>
              <w:rPr>
                <w:lang w:val="en-US"/>
              </w:rPr>
            </w:pPr>
            <w:del w:id="17" w:author="Daniel Hsieh (謝明諭)" w:date="2026-01-30T21:53:00Z">
              <w:r w:rsidDel="00095DB1">
                <w:delText>6</w:delText>
              </w:r>
            </w:del>
            <w:ins w:id="18" w:author="Daniel Hsieh (謝明諭)" w:date="2026-01-30T21:53:00Z">
              <w:r w:rsidR="00095DB1">
                <w:rPr>
                  <w:rFonts w:eastAsia="新細明體" w:hint="eastAsia"/>
                  <w:lang w:eastAsia="zh-TW"/>
                </w:rPr>
                <w:t>7</w:t>
              </w:r>
            </w:ins>
            <w:r>
              <w:t>-10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31FBF8" w14:textId="77777777" w:rsidR="009429FB" w:rsidRDefault="009429FB">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9C224D" w14:textId="77777777" w:rsidR="009429FB" w:rsidRDefault="009429FB">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DCA934" w14:textId="77777777" w:rsidR="009429FB" w:rsidRDefault="009429FB">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5429CD" w14:textId="77777777" w:rsidR="009429FB" w:rsidRDefault="009429FB">
            <w:pPr>
              <w:pStyle w:val="TAH"/>
              <w:rPr>
                <w:lang w:val="en-US"/>
              </w:rPr>
            </w:pPr>
            <w:r>
              <w:t>45-47</w:t>
            </w:r>
          </w:p>
        </w:tc>
      </w:tr>
      <w:tr w:rsidR="009429FB" w14:paraId="3138A3A1" w14:textId="77777777" w:rsidTr="009429FB">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D48E6" w14:textId="77777777" w:rsidR="009429FB" w:rsidRDefault="009429FB">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229B09" w14:textId="58CD4B73" w:rsidR="009429FB" w:rsidRPr="002E0230" w:rsidRDefault="009429FB">
            <w:pPr>
              <w:pStyle w:val="TAC"/>
              <w:rPr>
                <w:rStyle w:val="afff1"/>
                <w:rFonts w:eastAsia="Yu Mincho" w:cs="Arial"/>
                <w:b w:val="0"/>
                <w:bCs w:val="0"/>
              </w:rPr>
            </w:pPr>
            <w:r w:rsidRPr="002E0230">
              <w:rPr>
                <w:rStyle w:val="afff1"/>
                <w:rFonts w:eastAsia="Yu Mincho" w:cs="Arial"/>
              </w:rPr>
              <w:t>≤</w:t>
            </w:r>
            <w:ins w:id="19" w:author="Daniel Hsieh (謝明諭)" w:date="2026-01-30T21:58:00Z">
              <w:r w:rsidR="003C4D13">
                <w:rPr>
                  <w:rStyle w:val="afff1"/>
                  <w:rFonts w:eastAsia="新細明體" w:cs="Arial" w:hint="eastAsia"/>
                  <w:lang w:eastAsia="zh-TW"/>
                </w:rPr>
                <w:t xml:space="preserve"> </w:t>
              </w:r>
            </w:ins>
            <w:r w:rsidRPr="002E0230">
              <w:rPr>
                <w:rStyle w:val="afff1"/>
                <w:rFonts w:eastAsia="Yu Mincho" w:cs="Arial"/>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A28F4C" w14:textId="16D5216C" w:rsidR="009429FB" w:rsidRPr="002E0230" w:rsidRDefault="009429FB">
            <w:pPr>
              <w:pStyle w:val="TAC"/>
              <w:rPr>
                <w:rStyle w:val="afff1"/>
                <w:rFonts w:eastAsia="Yu Mincho" w:cs="Arial"/>
                <w:b w:val="0"/>
                <w:bCs w:val="0"/>
              </w:rPr>
            </w:pPr>
            <w:r w:rsidRPr="002E0230">
              <w:rPr>
                <w:rStyle w:val="afff1"/>
                <w:rFonts w:eastAsia="Yu Mincho" w:cs="Arial"/>
              </w:rPr>
              <w:t>≤</w:t>
            </w:r>
            <w:ins w:id="20" w:author="Daniel Hsieh (謝明諭)" w:date="2026-01-30T21:58:00Z">
              <w:r w:rsidR="003C4D13">
                <w:rPr>
                  <w:rStyle w:val="afff1"/>
                  <w:rFonts w:eastAsia="新細明體" w:cs="Arial" w:hint="eastAsia"/>
                  <w:lang w:eastAsia="zh-TW"/>
                </w:rPr>
                <w:t xml:space="preserve"> </w:t>
              </w:r>
            </w:ins>
            <w:r w:rsidRPr="002E0230">
              <w:rPr>
                <w:rStyle w:val="afff1"/>
                <w:rFonts w:eastAsia="Yu Mincho" w:cs="Arial"/>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602715" w14:textId="16CFCEA9" w:rsidR="009429FB" w:rsidRPr="002E0230" w:rsidRDefault="009429FB">
            <w:pPr>
              <w:pStyle w:val="TAC"/>
              <w:rPr>
                <w:rStyle w:val="afff1"/>
                <w:rFonts w:eastAsia="Yu Mincho" w:cs="Arial"/>
                <w:b w:val="0"/>
                <w:bCs w:val="0"/>
              </w:rPr>
            </w:pPr>
            <w:r w:rsidRPr="002E0230">
              <w:rPr>
                <w:rStyle w:val="afff1"/>
                <w:rFonts w:eastAsia="Yu Mincho" w:cs="Arial"/>
              </w:rPr>
              <w:t>≤</w:t>
            </w:r>
            <w:ins w:id="21" w:author="Daniel Hsieh (謝明諭)" w:date="2026-01-30T21:58:00Z">
              <w:r w:rsidR="003C4D13">
                <w:rPr>
                  <w:rStyle w:val="afff1"/>
                  <w:rFonts w:eastAsia="新細明體" w:cs="Arial" w:hint="eastAsia"/>
                  <w:lang w:eastAsia="zh-TW"/>
                </w:rPr>
                <w:t xml:space="preserve"> </w:t>
              </w:r>
            </w:ins>
            <w:r w:rsidRPr="002E0230">
              <w:rPr>
                <w:rStyle w:val="afff1"/>
                <w:rFonts w:eastAsia="Yu Mincho" w:cs="Arial"/>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C82D9E" w14:textId="77777777" w:rsidR="009429FB" w:rsidRPr="002E0230" w:rsidRDefault="009429FB">
            <w:pPr>
              <w:pStyle w:val="TAC"/>
              <w:rPr>
                <w:rStyle w:val="afff1"/>
                <w:rFonts w:eastAsia="Yu Mincho" w:cs="Arial"/>
                <w:b w:val="0"/>
                <w:bCs w:val="0"/>
              </w:rPr>
            </w:pPr>
            <w:r w:rsidRPr="002E0230">
              <w:rPr>
                <w:rStyle w:val="afff1"/>
                <w:rFonts w:eastAsia="Yu Mincho" w:cs="Arial"/>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8AC9D7" w14:textId="77777777" w:rsidR="009429FB" w:rsidRPr="002E0230" w:rsidRDefault="009429FB">
            <w:pPr>
              <w:pStyle w:val="TAC"/>
              <w:rPr>
                <w:rStyle w:val="afff1"/>
                <w:rFonts w:eastAsia="Yu Mincho" w:cs="Arial"/>
                <w:b w:val="0"/>
                <w:bCs w:val="0"/>
              </w:rPr>
            </w:pPr>
            <w:r w:rsidRPr="002E0230">
              <w:rPr>
                <w:rStyle w:val="afff1"/>
                <w:rFonts w:eastAsia="Yu Mincho" w:cs="Arial"/>
              </w:rPr>
              <w:t>≤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6DDC80" w14:textId="77777777" w:rsidR="009429FB" w:rsidRPr="002E0230" w:rsidRDefault="009429FB">
            <w:pPr>
              <w:pStyle w:val="TAC"/>
              <w:rPr>
                <w:rStyle w:val="afff1"/>
                <w:rFonts w:eastAsia="Yu Mincho" w:cs="Arial"/>
                <w:b w:val="0"/>
                <w:bCs w:val="0"/>
              </w:rPr>
            </w:pPr>
            <w:r w:rsidRPr="002E0230">
              <w:rPr>
                <w:rStyle w:val="afff1"/>
                <w:rFonts w:eastAsia="Yu Mincho" w:cs="Arial"/>
              </w:rPr>
              <w:t>≤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B0F876" w14:textId="77777777" w:rsidR="009429FB" w:rsidRPr="002E0230" w:rsidRDefault="009429FB">
            <w:pPr>
              <w:pStyle w:val="TAC"/>
              <w:rPr>
                <w:rStyle w:val="afff1"/>
                <w:rFonts w:eastAsia="Yu Mincho" w:cs="Arial"/>
                <w:b w:val="0"/>
                <w:bCs w:val="0"/>
              </w:rPr>
            </w:pPr>
            <w:r w:rsidRPr="002E0230">
              <w:rPr>
                <w:rStyle w:val="afff1"/>
                <w:rFonts w:eastAsia="Yu Mincho" w:cs="Arial"/>
              </w:rPr>
              <w:t>≤ 13.5</w:t>
            </w:r>
          </w:p>
        </w:tc>
      </w:tr>
    </w:tbl>
    <w:p w14:paraId="64EA2C61" w14:textId="77777777" w:rsidR="009429FB" w:rsidRDefault="009429FB" w:rsidP="009429FB">
      <w:pPr>
        <w:rPr>
          <w:rFonts w:eastAsia="Times New Roman"/>
          <w:noProof/>
          <w:lang w:eastAsia="en-GB"/>
        </w:rPr>
      </w:pPr>
    </w:p>
    <w:p w14:paraId="06B57DBA" w14:textId="77777777" w:rsidR="009429FB" w:rsidRDefault="009429FB" w:rsidP="009429FB">
      <w:pPr>
        <w:pStyle w:val="TH"/>
      </w:pPr>
      <w:r>
        <w:t>Table 6.2B.3.2-2: A-MPR for "NS_05N" with 15kHz SCS for Power Class 3</w:t>
      </w:r>
    </w:p>
    <w:tbl>
      <w:tblPr>
        <w:tblW w:w="0" w:type="auto"/>
        <w:jc w:val="center"/>
        <w:tblLook w:val="0600" w:firstRow="0" w:lastRow="0" w:firstColumn="0" w:lastColumn="0" w:noHBand="1" w:noVBand="1"/>
      </w:tblPr>
      <w:tblGrid>
        <w:gridCol w:w="3677"/>
        <w:gridCol w:w="317"/>
        <w:gridCol w:w="317"/>
        <w:gridCol w:w="666"/>
        <w:gridCol w:w="415"/>
        <w:gridCol w:w="415"/>
        <w:gridCol w:w="566"/>
        <w:gridCol w:w="566"/>
        <w:gridCol w:w="415"/>
        <w:gridCol w:w="415"/>
        <w:gridCol w:w="666"/>
        <w:gridCol w:w="417"/>
        <w:gridCol w:w="417"/>
      </w:tblGrid>
      <w:tr w:rsidR="009429FB" w14:paraId="3C67DA13" w14:textId="77777777" w:rsidTr="009429FB">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A4FF0A" w14:textId="77777777" w:rsidR="009429FB" w:rsidRDefault="009429FB">
            <w:pPr>
              <w:pStyle w:val="TAH"/>
              <w:rPr>
                <w:rFonts w:cs="Arial"/>
              </w:rPr>
            </w:pPr>
            <w:r>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3D924DD" w14:textId="77777777" w:rsidR="009429FB" w:rsidRDefault="009429FB">
            <w:pPr>
              <w:pStyle w:val="TAH"/>
              <w:rPr>
                <w:rFonts w:cs="Arial"/>
              </w:rPr>
            </w:pPr>
            <w:r>
              <w:rPr>
                <w:rFonts w:cs="Arial"/>
              </w:rPr>
              <w:t>QPSK</w:t>
            </w:r>
          </w:p>
        </w:tc>
      </w:tr>
      <w:tr w:rsidR="009429FB" w14:paraId="6C72CF01"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7725CFAF" w14:textId="77777777" w:rsidR="009429FB" w:rsidRDefault="009429FB">
            <w:pPr>
              <w:pStyle w:val="TAH"/>
              <w:rPr>
                <w:rFonts w:cs="Arial"/>
                <w:lang w:val="en-US"/>
              </w:rPr>
            </w:pPr>
            <w:r>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009D630A" w14:textId="77777777" w:rsidR="009429FB" w:rsidRDefault="009429FB">
            <w:pPr>
              <w:pStyle w:val="TAC"/>
              <w:rPr>
                <w:rFonts w:cs="Arial"/>
                <w:b/>
                <w:bCs/>
              </w:rPr>
            </w:pPr>
            <w:r>
              <w:rPr>
                <w:rFonts w:cs="Arial"/>
                <w:b/>
                <w:bCs/>
              </w:rPr>
              <w:t>0</w:t>
            </w:r>
          </w:p>
        </w:tc>
        <w:tc>
          <w:tcPr>
            <w:tcW w:w="0" w:type="auto"/>
            <w:tcBorders>
              <w:top w:val="nil"/>
              <w:left w:val="nil"/>
              <w:bottom w:val="single" w:sz="4" w:space="0" w:color="auto"/>
              <w:right w:val="single" w:sz="4" w:space="0" w:color="auto"/>
            </w:tcBorders>
            <w:vAlign w:val="center"/>
            <w:hideMark/>
          </w:tcPr>
          <w:p w14:paraId="30ED30DA" w14:textId="77777777" w:rsidR="009429FB" w:rsidRDefault="009429FB">
            <w:pPr>
              <w:pStyle w:val="TAC"/>
              <w:rPr>
                <w:rFonts w:cs="Arial"/>
                <w:b/>
                <w:bCs/>
              </w:rPr>
            </w:pPr>
            <w:r>
              <w:rPr>
                <w:rFonts w:cs="Arial"/>
                <w:b/>
                <w:bCs/>
              </w:rPr>
              <w:t>1</w:t>
            </w:r>
          </w:p>
        </w:tc>
        <w:tc>
          <w:tcPr>
            <w:tcW w:w="0" w:type="auto"/>
            <w:tcBorders>
              <w:top w:val="nil"/>
              <w:left w:val="nil"/>
              <w:bottom w:val="single" w:sz="4" w:space="0" w:color="auto"/>
              <w:right w:val="single" w:sz="4" w:space="0" w:color="auto"/>
            </w:tcBorders>
            <w:vAlign w:val="center"/>
            <w:hideMark/>
          </w:tcPr>
          <w:p w14:paraId="1677FA35" w14:textId="77777777" w:rsidR="009429FB" w:rsidRDefault="009429FB">
            <w:pPr>
              <w:pStyle w:val="TAC"/>
              <w:rPr>
                <w:rFonts w:cs="Arial"/>
                <w:b/>
                <w:bCs/>
              </w:rPr>
            </w:pPr>
            <w:r>
              <w:rPr>
                <w:rFonts w:cs="Arial"/>
                <w:b/>
                <w:bCs/>
              </w:rPr>
              <w:t>2</w:t>
            </w:r>
          </w:p>
        </w:tc>
        <w:tc>
          <w:tcPr>
            <w:tcW w:w="0" w:type="auto"/>
            <w:tcBorders>
              <w:top w:val="nil"/>
              <w:left w:val="nil"/>
              <w:bottom w:val="single" w:sz="4" w:space="0" w:color="auto"/>
              <w:right w:val="single" w:sz="4" w:space="0" w:color="auto"/>
            </w:tcBorders>
            <w:vAlign w:val="center"/>
            <w:hideMark/>
          </w:tcPr>
          <w:p w14:paraId="13C68E86" w14:textId="77777777" w:rsidR="009429FB" w:rsidRDefault="009429FB">
            <w:pPr>
              <w:pStyle w:val="TAC"/>
              <w:rPr>
                <w:rFonts w:cs="Arial"/>
                <w:b/>
                <w:bCs/>
              </w:rPr>
            </w:pPr>
            <w:r>
              <w:rPr>
                <w:rFonts w:cs="Arial"/>
                <w:b/>
                <w:bCs/>
              </w:rPr>
              <w:t>3</w:t>
            </w:r>
          </w:p>
        </w:tc>
        <w:tc>
          <w:tcPr>
            <w:tcW w:w="0" w:type="auto"/>
            <w:tcBorders>
              <w:top w:val="nil"/>
              <w:left w:val="nil"/>
              <w:bottom w:val="single" w:sz="4" w:space="0" w:color="auto"/>
              <w:right w:val="single" w:sz="4" w:space="0" w:color="auto"/>
            </w:tcBorders>
            <w:vAlign w:val="center"/>
            <w:hideMark/>
          </w:tcPr>
          <w:p w14:paraId="43565C8B" w14:textId="77777777" w:rsidR="009429FB" w:rsidRDefault="009429FB">
            <w:pPr>
              <w:pStyle w:val="TAC"/>
              <w:rPr>
                <w:rFonts w:cs="Arial"/>
                <w:b/>
                <w:bCs/>
              </w:rPr>
            </w:pPr>
            <w:r>
              <w:rPr>
                <w:rFonts w:cs="Arial"/>
                <w:b/>
                <w:bCs/>
              </w:rPr>
              <w:t>4</w:t>
            </w:r>
          </w:p>
        </w:tc>
        <w:tc>
          <w:tcPr>
            <w:tcW w:w="0" w:type="auto"/>
            <w:tcBorders>
              <w:top w:val="nil"/>
              <w:left w:val="nil"/>
              <w:bottom w:val="single" w:sz="4" w:space="0" w:color="auto"/>
              <w:right w:val="single" w:sz="4" w:space="0" w:color="auto"/>
            </w:tcBorders>
            <w:vAlign w:val="center"/>
            <w:hideMark/>
          </w:tcPr>
          <w:p w14:paraId="632928FB" w14:textId="77777777" w:rsidR="009429FB" w:rsidRDefault="009429FB">
            <w:pPr>
              <w:pStyle w:val="TAC"/>
              <w:rPr>
                <w:rFonts w:cs="Arial"/>
                <w:b/>
                <w:bCs/>
              </w:rPr>
            </w:pPr>
            <w:r>
              <w:rPr>
                <w:rFonts w:cs="Arial"/>
                <w:b/>
                <w:bCs/>
              </w:rPr>
              <w:t>5</w:t>
            </w:r>
          </w:p>
        </w:tc>
        <w:tc>
          <w:tcPr>
            <w:tcW w:w="0" w:type="auto"/>
            <w:tcBorders>
              <w:top w:val="nil"/>
              <w:left w:val="nil"/>
              <w:bottom w:val="single" w:sz="4" w:space="0" w:color="auto"/>
              <w:right w:val="single" w:sz="4" w:space="0" w:color="auto"/>
            </w:tcBorders>
            <w:vAlign w:val="center"/>
            <w:hideMark/>
          </w:tcPr>
          <w:p w14:paraId="3D161DAB" w14:textId="77777777" w:rsidR="009429FB" w:rsidRDefault="009429FB">
            <w:pPr>
              <w:pStyle w:val="TAC"/>
              <w:rPr>
                <w:rFonts w:cs="Arial"/>
                <w:b/>
                <w:bCs/>
              </w:rPr>
            </w:pPr>
            <w:r>
              <w:rPr>
                <w:rFonts w:cs="Arial"/>
                <w:b/>
                <w:bCs/>
              </w:rPr>
              <w:t>6</w:t>
            </w:r>
          </w:p>
        </w:tc>
        <w:tc>
          <w:tcPr>
            <w:tcW w:w="0" w:type="auto"/>
            <w:tcBorders>
              <w:top w:val="nil"/>
              <w:left w:val="nil"/>
              <w:bottom w:val="single" w:sz="4" w:space="0" w:color="auto"/>
              <w:right w:val="single" w:sz="4" w:space="0" w:color="auto"/>
            </w:tcBorders>
            <w:vAlign w:val="center"/>
            <w:hideMark/>
          </w:tcPr>
          <w:p w14:paraId="147D05F6" w14:textId="77777777" w:rsidR="009429FB" w:rsidRDefault="009429FB">
            <w:pPr>
              <w:pStyle w:val="TAC"/>
              <w:rPr>
                <w:rFonts w:cs="Arial"/>
                <w:b/>
                <w:bCs/>
              </w:rPr>
            </w:pPr>
            <w:r>
              <w:rPr>
                <w:rFonts w:cs="Arial"/>
                <w:b/>
                <w:bCs/>
              </w:rPr>
              <w:t>7</w:t>
            </w:r>
          </w:p>
        </w:tc>
        <w:tc>
          <w:tcPr>
            <w:tcW w:w="0" w:type="auto"/>
            <w:tcBorders>
              <w:top w:val="nil"/>
              <w:left w:val="nil"/>
              <w:bottom w:val="single" w:sz="4" w:space="0" w:color="auto"/>
              <w:right w:val="single" w:sz="4" w:space="0" w:color="auto"/>
            </w:tcBorders>
            <w:vAlign w:val="center"/>
            <w:hideMark/>
          </w:tcPr>
          <w:p w14:paraId="1B5A63DE" w14:textId="77777777" w:rsidR="009429FB" w:rsidRDefault="009429FB">
            <w:pPr>
              <w:pStyle w:val="TAC"/>
              <w:rPr>
                <w:rFonts w:cs="Arial"/>
                <w:b/>
                <w:bCs/>
              </w:rPr>
            </w:pPr>
            <w:r>
              <w:rPr>
                <w:rFonts w:cs="Arial"/>
                <w:b/>
                <w:bCs/>
              </w:rPr>
              <w:t>8</w:t>
            </w:r>
          </w:p>
        </w:tc>
        <w:tc>
          <w:tcPr>
            <w:tcW w:w="0" w:type="auto"/>
            <w:tcBorders>
              <w:top w:val="nil"/>
              <w:left w:val="nil"/>
              <w:bottom w:val="single" w:sz="4" w:space="0" w:color="auto"/>
              <w:right w:val="single" w:sz="4" w:space="0" w:color="auto"/>
            </w:tcBorders>
            <w:vAlign w:val="center"/>
            <w:hideMark/>
          </w:tcPr>
          <w:p w14:paraId="75B609A5" w14:textId="77777777" w:rsidR="009429FB" w:rsidRDefault="009429FB">
            <w:pPr>
              <w:pStyle w:val="TAC"/>
              <w:rPr>
                <w:rFonts w:cs="Arial"/>
                <w:b/>
                <w:bCs/>
              </w:rPr>
            </w:pPr>
            <w:r>
              <w:rPr>
                <w:rFonts w:cs="Arial"/>
                <w:b/>
                <w:bCs/>
              </w:rPr>
              <w:t>9</w:t>
            </w:r>
          </w:p>
        </w:tc>
        <w:tc>
          <w:tcPr>
            <w:tcW w:w="0" w:type="auto"/>
            <w:tcBorders>
              <w:top w:val="nil"/>
              <w:left w:val="nil"/>
              <w:bottom w:val="single" w:sz="4" w:space="0" w:color="auto"/>
              <w:right w:val="single" w:sz="4" w:space="0" w:color="auto"/>
            </w:tcBorders>
            <w:vAlign w:val="center"/>
            <w:hideMark/>
          </w:tcPr>
          <w:p w14:paraId="639D0283" w14:textId="77777777" w:rsidR="009429FB" w:rsidRDefault="009429FB">
            <w:pPr>
              <w:pStyle w:val="TAC"/>
              <w:rPr>
                <w:rFonts w:cs="Arial"/>
                <w:b/>
                <w:bCs/>
              </w:rPr>
            </w:pPr>
            <w:r>
              <w:rPr>
                <w:rFonts w:cs="Arial"/>
                <w:b/>
                <w:bCs/>
              </w:rPr>
              <w:t>10</w:t>
            </w:r>
          </w:p>
        </w:tc>
        <w:tc>
          <w:tcPr>
            <w:tcW w:w="0" w:type="auto"/>
            <w:tcBorders>
              <w:top w:val="nil"/>
              <w:left w:val="nil"/>
              <w:bottom w:val="single" w:sz="4" w:space="0" w:color="auto"/>
              <w:right w:val="single" w:sz="4" w:space="0" w:color="auto"/>
            </w:tcBorders>
            <w:vAlign w:val="center"/>
            <w:hideMark/>
          </w:tcPr>
          <w:p w14:paraId="19765A4C" w14:textId="77777777" w:rsidR="009429FB" w:rsidRDefault="009429FB">
            <w:pPr>
              <w:pStyle w:val="TAC"/>
              <w:rPr>
                <w:rFonts w:cs="Arial"/>
                <w:b/>
                <w:bCs/>
              </w:rPr>
            </w:pPr>
            <w:r>
              <w:rPr>
                <w:rFonts w:cs="Arial"/>
                <w:b/>
                <w:bCs/>
              </w:rPr>
              <w:t>11</w:t>
            </w:r>
          </w:p>
        </w:tc>
      </w:tr>
      <w:tr w:rsidR="009429FB" w14:paraId="46089801"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0B7C3873" w14:textId="77777777" w:rsidR="009429FB" w:rsidRDefault="009429FB">
            <w:pPr>
              <w:pStyle w:val="TAH"/>
              <w:rPr>
                <w:rFonts w:cs="Arial"/>
              </w:rPr>
            </w:pPr>
            <w:r>
              <w:rPr>
                <w:rFonts w:cs="Arial"/>
              </w:rPr>
              <w:t>A-MPR (dB)</w:t>
            </w:r>
          </w:p>
        </w:tc>
        <w:tc>
          <w:tcPr>
            <w:tcW w:w="0" w:type="auto"/>
            <w:gridSpan w:val="2"/>
            <w:tcBorders>
              <w:top w:val="nil"/>
              <w:left w:val="nil"/>
              <w:bottom w:val="single" w:sz="4" w:space="0" w:color="auto"/>
              <w:right w:val="single" w:sz="4" w:space="0" w:color="auto"/>
            </w:tcBorders>
            <w:noWrap/>
            <w:hideMark/>
          </w:tcPr>
          <w:p w14:paraId="378E5A96"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15</w:t>
            </w:r>
          </w:p>
        </w:tc>
        <w:tc>
          <w:tcPr>
            <w:tcW w:w="0" w:type="auto"/>
            <w:tcBorders>
              <w:top w:val="nil"/>
              <w:left w:val="nil"/>
              <w:bottom w:val="single" w:sz="4" w:space="0" w:color="auto"/>
              <w:right w:val="single" w:sz="4" w:space="0" w:color="auto"/>
            </w:tcBorders>
            <w:hideMark/>
          </w:tcPr>
          <w:p w14:paraId="6B35F8EB"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10.5</w:t>
            </w:r>
          </w:p>
        </w:tc>
        <w:tc>
          <w:tcPr>
            <w:tcW w:w="0" w:type="auto"/>
            <w:tcBorders>
              <w:top w:val="nil"/>
              <w:left w:val="nil"/>
              <w:bottom w:val="single" w:sz="4" w:space="0" w:color="auto"/>
              <w:right w:val="single" w:sz="4" w:space="0" w:color="auto"/>
            </w:tcBorders>
            <w:hideMark/>
          </w:tcPr>
          <w:p w14:paraId="109B33B4"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8</w:t>
            </w:r>
          </w:p>
        </w:tc>
        <w:tc>
          <w:tcPr>
            <w:tcW w:w="0" w:type="auto"/>
            <w:tcBorders>
              <w:top w:val="nil"/>
              <w:left w:val="nil"/>
              <w:bottom w:val="single" w:sz="4" w:space="0" w:color="auto"/>
              <w:right w:val="single" w:sz="4" w:space="0" w:color="auto"/>
            </w:tcBorders>
            <w:hideMark/>
          </w:tcPr>
          <w:p w14:paraId="2D1B3C43"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2</w:t>
            </w:r>
          </w:p>
        </w:tc>
        <w:tc>
          <w:tcPr>
            <w:tcW w:w="0" w:type="auto"/>
            <w:tcBorders>
              <w:top w:val="nil"/>
              <w:left w:val="nil"/>
              <w:bottom w:val="single" w:sz="4" w:space="0" w:color="auto"/>
              <w:right w:val="single" w:sz="4" w:space="0" w:color="auto"/>
            </w:tcBorders>
            <w:hideMark/>
          </w:tcPr>
          <w:p w14:paraId="08E38ED7"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1.5</w:t>
            </w:r>
          </w:p>
        </w:tc>
        <w:tc>
          <w:tcPr>
            <w:tcW w:w="0" w:type="auto"/>
            <w:tcBorders>
              <w:top w:val="nil"/>
              <w:left w:val="nil"/>
              <w:bottom w:val="single" w:sz="4" w:space="0" w:color="auto"/>
              <w:right w:val="single" w:sz="4" w:space="0" w:color="auto"/>
            </w:tcBorders>
            <w:hideMark/>
          </w:tcPr>
          <w:p w14:paraId="1CEB7FEF"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1.5</w:t>
            </w:r>
          </w:p>
        </w:tc>
        <w:tc>
          <w:tcPr>
            <w:tcW w:w="0" w:type="auto"/>
            <w:tcBorders>
              <w:top w:val="nil"/>
              <w:left w:val="nil"/>
              <w:bottom w:val="single" w:sz="4" w:space="0" w:color="auto"/>
              <w:right w:val="single" w:sz="4" w:space="0" w:color="auto"/>
            </w:tcBorders>
            <w:hideMark/>
          </w:tcPr>
          <w:p w14:paraId="1197C5A6"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2</w:t>
            </w:r>
          </w:p>
        </w:tc>
        <w:tc>
          <w:tcPr>
            <w:tcW w:w="0" w:type="auto"/>
            <w:tcBorders>
              <w:top w:val="nil"/>
              <w:left w:val="nil"/>
              <w:bottom w:val="single" w:sz="4" w:space="0" w:color="auto"/>
              <w:right w:val="single" w:sz="4" w:space="0" w:color="auto"/>
            </w:tcBorders>
            <w:hideMark/>
          </w:tcPr>
          <w:p w14:paraId="06863245"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8</w:t>
            </w:r>
          </w:p>
        </w:tc>
        <w:tc>
          <w:tcPr>
            <w:tcW w:w="0" w:type="auto"/>
            <w:tcBorders>
              <w:top w:val="nil"/>
              <w:left w:val="nil"/>
              <w:bottom w:val="single" w:sz="4" w:space="0" w:color="auto"/>
              <w:right w:val="single" w:sz="4" w:space="0" w:color="auto"/>
            </w:tcBorders>
            <w:hideMark/>
          </w:tcPr>
          <w:p w14:paraId="6543470C"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10.5</w:t>
            </w:r>
          </w:p>
        </w:tc>
        <w:tc>
          <w:tcPr>
            <w:tcW w:w="0" w:type="auto"/>
            <w:gridSpan w:val="2"/>
            <w:tcBorders>
              <w:top w:val="nil"/>
              <w:left w:val="nil"/>
              <w:bottom w:val="single" w:sz="4" w:space="0" w:color="auto"/>
              <w:right w:val="single" w:sz="4" w:space="0" w:color="auto"/>
            </w:tcBorders>
            <w:hideMark/>
          </w:tcPr>
          <w:p w14:paraId="61098A39" w14:textId="77777777" w:rsidR="009429FB" w:rsidRPr="002E0230" w:rsidRDefault="009429FB">
            <w:pPr>
              <w:pStyle w:val="TAC"/>
              <w:rPr>
                <w:rStyle w:val="afff1"/>
                <w:rFonts w:eastAsia="Yu Mincho" w:cs="Arial"/>
                <w:b w:val="0"/>
                <w:bCs w:val="0"/>
              </w:rPr>
            </w:pPr>
            <w:r w:rsidRPr="002E0230">
              <w:rPr>
                <w:rStyle w:val="afff1"/>
                <w:rFonts w:eastAsia="Yu Mincho" w:cs="Arial"/>
                <w:b w:val="0"/>
                <w:bCs w:val="0"/>
              </w:rPr>
              <w:t>≤</w:t>
            </w:r>
            <w:r w:rsidRPr="002E0230">
              <w:rPr>
                <w:rFonts w:cs="Arial"/>
                <w:b/>
                <w:bCs/>
              </w:rPr>
              <w:t>15</w:t>
            </w:r>
          </w:p>
        </w:tc>
      </w:tr>
      <w:tr w:rsidR="009429FB" w14:paraId="5A4A39D0"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52BC3C66" w14:textId="77777777" w:rsidR="009429FB" w:rsidRDefault="009429FB">
            <w:pPr>
              <w:pStyle w:val="TAH"/>
              <w:rPr>
                <w:rFonts w:eastAsia="Times New Roman" w:cs="Arial"/>
                <w:lang w:val="en-US"/>
              </w:rPr>
            </w:pPr>
            <w:r>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1A65ED53" w14:textId="77777777" w:rsidR="009429FB" w:rsidRPr="002E0230" w:rsidRDefault="009429FB">
            <w:pPr>
              <w:pStyle w:val="TAC"/>
              <w:rPr>
                <w:rFonts w:cs="Arial"/>
                <w:b/>
                <w:bCs/>
              </w:rPr>
            </w:pPr>
            <w:r w:rsidRPr="002E0230">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534E3B94" w14:textId="77777777" w:rsidR="009429FB" w:rsidRPr="002E0230" w:rsidRDefault="009429FB">
            <w:pPr>
              <w:pStyle w:val="TAC"/>
              <w:rPr>
                <w:rFonts w:cs="Arial"/>
                <w:b/>
                <w:bCs/>
              </w:rPr>
            </w:pPr>
            <w:r w:rsidRPr="002E0230">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B507FF8" w14:textId="77777777" w:rsidR="009429FB" w:rsidRPr="002E0230" w:rsidRDefault="009429FB">
            <w:pPr>
              <w:pStyle w:val="TAC"/>
              <w:rPr>
                <w:rFonts w:cs="Arial"/>
                <w:b/>
                <w:bCs/>
              </w:rPr>
            </w:pPr>
            <w:r w:rsidRPr="002E0230">
              <w:rPr>
                <w:rFonts w:cs="Arial"/>
                <w:b/>
                <w:bCs/>
              </w:rPr>
              <w:t>9-11</w:t>
            </w:r>
          </w:p>
        </w:tc>
      </w:tr>
      <w:tr w:rsidR="009429FB" w14:paraId="35E30BD8"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6C98CFFA" w14:textId="77777777" w:rsidR="009429FB" w:rsidRDefault="009429FB">
            <w:pPr>
              <w:pStyle w:val="TAH"/>
              <w:rPr>
                <w:rFonts w:cs="Arial"/>
              </w:rPr>
            </w:pPr>
            <w:r>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3D6FADD8" w14:textId="77777777" w:rsidR="009429FB" w:rsidRPr="002E0230" w:rsidRDefault="009429FB">
            <w:pPr>
              <w:pStyle w:val="TAC"/>
              <w:rPr>
                <w:rFonts w:cs="Arial"/>
                <w:b/>
                <w:bCs/>
              </w:rPr>
            </w:pPr>
            <w:r w:rsidRPr="002E0230">
              <w:rPr>
                <w:rFonts w:cs="Arial"/>
                <w:b/>
                <w:bCs/>
              </w:rPr>
              <w:t>≤ 11</w:t>
            </w:r>
          </w:p>
        </w:tc>
        <w:tc>
          <w:tcPr>
            <w:tcW w:w="0" w:type="auto"/>
            <w:gridSpan w:val="4"/>
            <w:tcBorders>
              <w:top w:val="nil"/>
              <w:left w:val="nil"/>
              <w:bottom w:val="single" w:sz="4" w:space="0" w:color="auto"/>
              <w:right w:val="single" w:sz="4" w:space="0" w:color="auto"/>
            </w:tcBorders>
            <w:noWrap/>
            <w:vAlign w:val="bottom"/>
            <w:hideMark/>
          </w:tcPr>
          <w:p w14:paraId="006D1369" w14:textId="77777777" w:rsidR="009429FB" w:rsidRPr="002E0230" w:rsidRDefault="009429FB">
            <w:pPr>
              <w:pStyle w:val="TAC"/>
              <w:rPr>
                <w:rFonts w:cs="Arial"/>
                <w:b/>
                <w:bCs/>
              </w:rPr>
            </w:pPr>
            <w:r w:rsidRPr="002E0230">
              <w:rPr>
                <w:rFonts w:cs="Arial"/>
                <w:b/>
                <w:bCs/>
              </w:rPr>
              <w:t>≤ 3.5</w:t>
            </w:r>
          </w:p>
        </w:tc>
        <w:tc>
          <w:tcPr>
            <w:tcW w:w="0" w:type="auto"/>
            <w:gridSpan w:val="4"/>
            <w:tcBorders>
              <w:top w:val="nil"/>
              <w:left w:val="nil"/>
              <w:bottom w:val="single" w:sz="4" w:space="0" w:color="auto"/>
              <w:right w:val="single" w:sz="4" w:space="0" w:color="auto"/>
            </w:tcBorders>
            <w:noWrap/>
            <w:vAlign w:val="bottom"/>
            <w:hideMark/>
          </w:tcPr>
          <w:p w14:paraId="738E51BF" w14:textId="77777777" w:rsidR="009429FB" w:rsidRPr="002E0230" w:rsidRDefault="009429FB">
            <w:pPr>
              <w:pStyle w:val="TAC"/>
              <w:rPr>
                <w:rFonts w:cs="Arial"/>
                <w:b/>
                <w:bCs/>
              </w:rPr>
            </w:pPr>
            <w:r w:rsidRPr="002E0230">
              <w:rPr>
                <w:rFonts w:cs="Arial"/>
                <w:b/>
                <w:bCs/>
              </w:rPr>
              <w:t>≤ 11</w:t>
            </w:r>
          </w:p>
        </w:tc>
      </w:tr>
      <w:tr w:rsidR="009429FB" w14:paraId="5D8E6D93"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624A1B6F" w14:textId="77777777" w:rsidR="009429FB" w:rsidRDefault="009429FB">
            <w:pPr>
              <w:pStyle w:val="TAH"/>
              <w:rPr>
                <w:rFonts w:cs="Arial"/>
                <w:lang w:val="en-US"/>
              </w:rPr>
            </w:pPr>
            <w:r>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00B537B" w14:textId="77777777" w:rsidR="009429FB" w:rsidRPr="002E0230" w:rsidRDefault="009429FB">
            <w:pPr>
              <w:pStyle w:val="TAC"/>
              <w:rPr>
                <w:rFonts w:cs="Arial"/>
                <w:b/>
                <w:bCs/>
              </w:rPr>
            </w:pPr>
            <w:r w:rsidRPr="002E0230">
              <w:rPr>
                <w:rFonts w:cs="Arial"/>
                <w:b/>
                <w:bCs/>
              </w:rPr>
              <w:t>0-5 and 6-11</w:t>
            </w:r>
          </w:p>
        </w:tc>
      </w:tr>
      <w:tr w:rsidR="009429FB" w14:paraId="67E66580"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3C0E7CB7" w14:textId="77777777" w:rsidR="009429FB" w:rsidRDefault="009429FB">
            <w:pPr>
              <w:pStyle w:val="TAH"/>
              <w:rPr>
                <w:rFonts w:cs="Arial"/>
              </w:rPr>
            </w:pPr>
            <w:r>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12D349EE" w14:textId="77777777" w:rsidR="009429FB" w:rsidRPr="002E0230" w:rsidRDefault="009429FB">
            <w:pPr>
              <w:pStyle w:val="TAC"/>
              <w:rPr>
                <w:rFonts w:cs="Arial"/>
                <w:b/>
                <w:bCs/>
              </w:rPr>
            </w:pPr>
            <w:r w:rsidRPr="002E0230">
              <w:rPr>
                <w:rFonts w:cs="Arial"/>
                <w:b/>
                <w:bCs/>
              </w:rPr>
              <w:t xml:space="preserve">≤ 8.5 </w:t>
            </w:r>
          </w:p>
        </w:tc>
        <w:tc>
          <w:tcPr>
            <w:tcW w:w="0" w:type="auto"/>
            <w:gridSpan w:val="6"/>
            <w:tcBorders>
              <w:top w:val="single" w:sz="4" w:space="0" w:color="auto"/>
              <w:left w:val="nil"/>
              <w:bottom w:val="single" w:sz="4" w:space="0" w:color="auto"/>
              <w:right w:val="single" w:sz="4" w:space="0" w:color="auto"/>
            </w:tcBorders>
            <w:noWrap/>
            <w:hideMark/>
          </w:tcPr>
          <w:p w14:paraId="4EC7F3F2" w14:textId="77777777" w:rsidR="009429FB" w:rsidRPr="002E0230" w:rsidRDefault="009429FB">
            <w:pPr>
              <w:pStyle w:val="TAC"/>
              <w:rPr>
                <w:rFonts w:cs="Arial"/>
                <w:b/>
                <w:bCs/>
              </w:rPr>
            </w:pPr>
            <w:r w:rsidRPr="002E0230">
              <w:rPr>
                <w:rFonts w:cs="Arial"/>
                <w:b/>
                <w:bCs/>
              </w:rPr>
              <w:t>≤ 8.5</w:t>
            </w:r>
          </w:p>
        </w:tc>
      </w:tr>
      <w:tr w:rsidR="009429FB" w14:paraId="14721D66" w14:textId="77777777" w:rsidTr="009429FB">
        <w:trPr>
          <w:jc w:val="center"/>
        </w:trPr>
        <w:tc>
          <w:tcPr>
            <w:tcW w:w="0" w:type="auto"/>
            <w:tcBorders>
              <w:top w:val="nil"/>
              <w:left w:val="single" w:sz="4" w:space="0" w:color="auto"/>
              <w:bottom w:val="single" w:sz="4" w:space="0" w:color="auto"/>
              <w:right w:val="single" w:sz="4" w:space="0" w:color="auto"/>
            </w:tcBorders>
            <w:vAlign w:val="center"/>
            <w:hideMark/>
          </w:tcPr>
          <w:p w14:paraId="0CD0D07F" w14:textId="77777777" w:rsidR="009429FB" w:rsidRDefault="009429FB">
            <w:pPr>
              <w:pStyle w:val="TAH"/>
              <w:rPr>
                <w:rFonts w:cs="Arial"/>
                <w:lang w:val="en-US"/>
              </w:rPr>
            </w:pPr>
            <w:r>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1DB4851" w14:textId="77777777" w:rsidR="009429FB" w:rsidRPr="002E0230" w:rsidRDefault="009429FB">
            <w:pPr>
              <w:pStyle w:val="TAC"/>
              <w:rPr>
                <w:rFonts w:cs="Arial"/>
                <w:b/>
                <w:bCs/>
              </w:rPr>
            </w:pPr>
            <w:r w:rsidRPr="002E0230">
              <w:rPr>
                <w:rFonts w:cs="Arial"/>
                <w:b/>
                <w:bCs/>
              </w:rPr>
              <w:t>0-11</w:t>
            </w:r>
          </w:p>
        </w:tc>
      </w:tr>
      <w:tr w:rsidR="009429FB" w14:paraId="764430A3" w14:textId="77777777" w:rsidTr="009429FB">
        <w:trPr>
          <w:jc w:val="center"/>
        </w:trPr>
        <w:tc>
          <w:tcPr>
            <w:tcW w:w="0" w:type="auto"/>
            <w:tcBorders>
              <w:top w:val="nil"/>
              <w:left w:val="single" w:sz="4" w:space="0" w:color="auto"/>
              <w:bottom w:val="single" w:sz="4" w:space="0" w:color="auto"/>
              <w:right w:val="single" w:sz="4" w:space="0" w:color="auto"/>
            </w:tcBorders>
            <w:noWrap/>
            <w:vAlign w:val="center"/>
            <w:hideMark/>
          </w:tcPr>
          <w:p w14:paraId="78DEA0F3" w14:textId="77777777" w:rsidR="009429FB" w:rsidRDefault="009429FB">
            <w:pPr>
              <w:pStyle w:val="TAH"/>
              <w:rPr>
                <w:rFonts w:ascii="Calibri" w:hAnsi="Calibri" w:cs="Arial"/>
                <w:sz w:val="22"/>
              </w:rPr>
            </w:pPr>
            <w:r>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FD194C0" w14:textId="77777777" w:rsidR="009429FB" w:rsidRPr="002E0230" w:rsidRDefault="009429FB">
            <w:pPr>
              <w:pStyle w:val="TAC"/>
              <w:rPr>
                <w:rFonts w:cs="Arial"/>
              </w:rPr>
            </w:pPr>
            <w:r w:rsidRPr="002E0230">
              <w:rPr>
                <w:rStyle w:val="afff1"/>
                <w:rFonts w:eastAsia="Yu Mincho" w:cs="Arial"/>
              </w:rPr>
              <w:t>≤ 4.5</w:t>
            </w:r>
          </w:p>
        </w:tc>
      </w:tr>
    </w:tbl>
    <w:p w14:paraId="310AC178" w14:textId="77777777" w:rsidR="009429FB" w:rsidRDefault="009429FB" w:rsidP="009429FB">
      <w:pPr>
        <w:rPr>
          <w:rFonts w:eastAsia="新細明體"/>
          <w:noProof/>
          <w:lang w:eastAsia="zh-TW"/>
        </w:rPr>
      </w:pPr>
    </w:p>
    <w:p w14:paraId="4AF5D156" w14:textId="6EF65823" w:rsidR="009429FB" w:rsidRDefault="009429FB" w:rsidP="009429FB">
      <w:pPr>
        <w:rPr>
          <w:b/>
          <w:color w:val="FF0000"/>
          <w:sz w:val="28"/>
          <w:szCs w:val="28"/>
        </w:rPr>
      </w:pPr>
      <w:r>
        <w:rPr>
          <w:b/>
          <w:color w:val="FF0000"/>
          <w:sz w:val="28"/>
          <w:szCs w:val="28"/>
        </w:rPr>
        <w:t xml:space="preserve">&lt;End of change </w:t>
      </w:r>
      <w:r>
        <w:rPr>
          <w:rFonts w:eastAsia="新細明體" w:hint="eastAsia"/>
          <w:b/>
          <w:color w:val="FF0000"/>
          <w:sz w:val="28"/>
          <w:szCs w:val="28"/>
          <w:lang w:eastAsia="zh-TW"/>
        </w:rPr>
        <w:t>2</w:t>
      </w:r>
      <w:r>
        <w:rPr>
          <w:b/>
          <w:color w:val="FF0000"/>
          <w:sz w:val="28"/>
          <w:szCs w:val="28"/>
        </w:rPr>
        <w:t>&gt;</w:t>
      </w:r>
    </w:p>
    <w:p w14:paraId="4A2D553D" w14:textId="77777777" w:rsidR="009429FB" w:rsidRPr="009429FB" w:rsidRDefault="009429FB" w:rsidP="009429FB">
      <w:pPr>
        <w:rPr>
          <w:rFonts w:eastAsia="新細明體" w:hint="eastAsia"/>
          <w:noProof/>
          <w:lang w:eastAsia="zh-TW"/>
        </w:rPr>
      </w:pPr>
    </w:p>
    <w:sectPr w:rsidR="009429FB" w:rsidRPr="009429FB"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56A0E" w14:textId="77777777" w:rsidR="0084449B" w:rsidRDefault="0084449B">
      <w:r>
        <w:separator/>
      </w:r>
    </w:p>
  </w:endnote>
  <w:endnote w:type="continuationSeparator" w:id="0">
    <w:p w14:paraId="6A2502AD" w14:textId="77777777" w:rsidR="0084449B" w:rsidRDefault="0084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3FB27" w14:textId="77777777" w:rsidR="0084449B" w:rsidRDefault="0084449B">
      <w:r>
        <w:separator/>
      </w:r>
    </w:p>
  </w:footnote>
  <w:footnote w:type="continuationSeparator" w:id="0">
    <w:p w14:paraId="3A87729F" w14:textId="77777777" w:rsidR="0084449B" w:rsidRDefault="00844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0"/>
  </w:num>
  <w:num w:numId="3" w16cid:durableId="794175127">
    <w:abstractNumId w:val="2"/>
  </w:num>
  <w:num w:numId="4" w16cid:durableId="496311146">
    <w:abstractNumId w:val="14"/>
  </w:num>
  <w:num w:numId="5" w16cid:durableId="803818842">
    <w:abstractNumId w:val="8"/>
  </w:num>
  <w:num w:numId="6" w16cid:durableId="843932231">
    <w:abstractNumId w:val="19"/>
  </w:num>
  <w:num w:numId="7" w16cid:durableId="1792478590">
    <w:abstractNumId w:val="21"/>
  </w:num>
  <w:num w:numId="8" w16cid:durableId="1129278061">
    <w:abstractNumId w:val="11"/>
  </w:num>
  <w:num w:numId="9" w16cid:durableId="1761558852">
    <w:abstractNumId w:val="22"/>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8"/>
  </w:num>
  <w:num w:numId="17" w16cid:durableId="870537130">
    <w:abstractNumId w:val="4"/>
  </w:num>
  <w:num w:numId="18" w16cid:durableId="88891841">
    <w:abstractNumId w:val="1"/>
  </w:num>
  <w:num w:numId="19" w16cid:durableId="672413243">
    <w:abstractNumId w:val="17"/>
  </w:num>
  <w:num w:numId="20" w16cid:durableId="1239751913">
    <w:abstractNumId w:val="15"/>
  </w:num>
  <w:num w:numId="21" w16cid:durableId="1487167739">
    <w:abstractNumId w:val="13"/>
  </w:num>
  <w:num w:numId="22" w16cid:durableId="1358700183">
    <w:abstractNumId w:val="16"/>
  </w:num>
  <w:num w:numId="23" w16cid:durableId="335040868">
    <w:abstractNumId w:val="9"/>
  </w:num>
  <w:num w:numId="24" w16cid:durableId="10390125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EC"/>
    <w:rsid w:val="00010AD8"/>
    <w:rsid w:val="0001393F"/>
    <w:rsid w:val="00022E4A"/>
    <w:rsid w:val="00027161"/>
    <w:rsid w:val="00033BF4"/>
    <w:rsid w:val="0003719C"/>
    <w:rsid w:val="00041F60"/>
    <w:rsid w:val="0004540B"/>
    <w:rsid w:val="00046B96"/>
    <w:rsid w:val="00050204"/>
    <w:rsid w:val="000508EB"/>
    <w:rsid w:val="00054875"/>
    <w:rsid w:val="00066ABF"/>
    <w:rsid w:val="00070E09"/>
    <w:rsid w:val="000906F5"/>
    <w:rsid w:val="00095DB1"/>
    <w:rsid w:val="00097511"/>
    <w:rsid w:val="000A27BE"/>
    <w:rsid w:val="000A34B0"/>
    <w:rsid w:val="000A6394"/>
    <w:rsid w:val="000A6FED"/>
    <w:rsid w:val="000A7CA9"/>
    <w:rsid w:val="000B1A74"/>
    <w:rsid w:val="000B7FED"/>
    <w:rsid w:val="000C038A"/>
    <w:rsid w:val="000C6598"/>
    <w:rsid w:val="000D1238"/>
    <w:rsid w:val="000D44B3"/>
    <w:rsid w:val="000E2178"/>
    <w:rsid w:val="000F485A"/>
    <w:rsid w:val="00103650"/>
    <w:rsid w:val="00106728"/>
    <w:rsid w:val="00114770"/>
    <w:rsid w:val="00115742"/>
    <w:rsid w:val="0012276B"/>
    <w:rsid w:val="00123062"/>
    <w:rsid w:val="00135AE3"/>
    <w:rsid w:val="00145D43"/>
    <w:rsid w:val="001605AE"/>
    <w:rsid w:val="001616E3"/>
    <w:rsid w:val="00163FBB"/>
    <w:rsid w:val="001674F7"/>
    <w:rsid w:val="00181083"/>
    <w:rsid w:val="00192914"/>
    <w:rsid w:val="00192C46"/>
    <w:rsid w:val="001A08B3"/>
    <w:rsid w:val="001A4DF6"/>
    <w:rsid w:val="001A4FC1"/>
    <w:rsid w:val="001A6330"/>
    <w:rsid w:val="001A7B60"/>
    <w:rsid w:val="001B52F0"/>
    <w:rsid w:val="001B7A65"/>
    <w:rsid w:val="001C1636"/>
    <w:rsid w:val="001E41F3"/>
    <w:rsid w:val="001E5150"/>
    <w:rsid w:val="001F36D9"/>
    <w:rsid w:val="001F51CD"/>
    <w:rsid w:val="00200BE7"/>
    <w:rsid w:val="00212EC5"/>
    <w:rsid w:val="002165CB"/>
    <w:rsid w:val="00216A11"/>
    <w:rsid w:val="00221C44"/>
    <w:rsid w:val="00224A14"/>
    <w:rsid w:val="00233DC5"/>
    <w:rsid w:val="00233DD1"/>
    <w:rsid w:val="002357A6"/>
    <w:rsid w:val="00242DFE"/>
    <w:rsid w:val="002453FC"/>
    <w:rsid w:val="0026004D"/>
    <w:rsid w:val="002640DD"/>
    <w:rsid w:val="0026697F"/>
    <w:rsid w:val="00271B28"/>
    <w:rsid w:val="00275D12"/>
    <w:rsid w:val="0027653F"/>
    <w:rsid w:val="00282139"/>
    <w:rsid w:val="002834B7"/>
    <w:rsid w:val="00284FEB"/>
    <w:rsid w:val="002860C4"/>
    <w:rsid w:val="00291E83"/>
    <w:rsid w:val="002A1427"/>
    <w:rsid w:val="002A4D28"/>
    <w:rsid w:val="002B5741"/>
    <w:rsid w:val="002C36AD"/>
    <w:rsid w:val="002E0230"/>
    <w:rsid w:val="002E472E"/>
    <w:rsid w:val="002E48AB"/>
    <w:rsid w:val="002F63F5"/>
    <w:rsid w:val="00305409"/>
    <w:rsid w:val="003100FC"/>
    <w:rsid w:val="0031168E"/>
    <w:rsid w:val="0031730B"/>
    <w:rsid w:val="003269D3"/>
    <w:rsid w:val="00332DEA"/>
    <w:rsid w:val="00334D88"/>
    <w:rsid w:val="00343DDF"/>
    <w:rsid w:val="00344689"/>
    <w:rsid w:val="003537E9"/>
    <w:rsid w:val="003609EF"/>
    <w:rsid w:val="0036231A"/>
    <w:rsid w:val="003673B7"/>
    <w:rsid w:val="00374DD4"/>
    <w:rsid w:val="003A5D27"/>
    <w:rsid w:val="003A67B9"/>
    <w:rsid w:val="003A6C89"/>
    <w:rsid w:val="003C3237"/>
    <w:rsid w:val="003C4D13"/>
    <w:rsid w:val="003C5128"/>
    <w:rsid w:val="003E1A36"/>
    <w:rsid w:val="003E1FAD"/>
    <w:rsid w:val="003F5E97"/>
    <w:rsid w:val="003F729A"/>
    <w:rsid w:val="00410371"/>
    <w:rsid w:val="00420910"/>
    <w:rsid w:val="004242F1"/>
    <w:rsid w:val="00430608"/>
    <w:rsid w:val="004348D6"/>
    <w:rsid w:val="00437D14"/>
    <w:rsid w:val="00437E4C"/>
    <w:rsid w:val="004431BF"/>
    <w:rsid w:val="00444DAA"/>
    <w:rsid w:val="00453D54"/>
    <w:rsid w:val="00454E38"/>
    <w:rsid w:val="004874B8"/>
    <w:rsid w:val="004919CE"/>
    <w:rsid w:val="00492506"/>
    <w:rsid w:val="00496CF1"/>
    <w:rsid w:val="004A178C"/>
    <w:rsid w:val="004A4CBC"/>
    <w:rsid w:val="004A6FCE"/>
    <w:rsid w:val="004A7E2A"/>
    <w:rsid w:val="004B75B7"/>
    <w:rsid w:val="004C46BA"/>
    <w:rsid w:val="004C55C7"/>
    <w:rsid w:val="004E580E"/>
    <w:rsid w:val="004F4E59"/>
    <w:rsid w:val="004F7E1E"/>
    <w:rsid w:val="005068C7"/>
    <w:rsid w:val="00510FF2"/>
    <w:rsid w:val="005141D9"/>
    <w:rsid w:val="0051580D"/>
    <w:rsid w:val="005177E9"/>
    <w:rsid w:val="00543748"/>
    <w:rsid w:val="00547111"/>
    <w:rsid w:val="00551F3F"/>
    <w:rsid w:val="00555C8E"/>
    <w:rsid w:val="00556F87"/>
    <w:rsid w:val="00592D74"/>
    <w:rsid w:val="0059475E"/>
    <w:rsid w:val="005A00FD"/>
    <w:rsid w:val="005D23ED"/>
    <w:rsid w:val="005D2A1E"/>
    <w:rsid w:val="005D7DAF"/>
    <w:rsid w:val="005E2C44"/>
    <w:rsid w:val="0060303F"/>
    <w:rsid w:val="0060776F"/>
    <w:rsid w:val="0061422B"/>
    <w:rsid w:val="00617700"/>
    <w:rsid w:val="00621188"/>
    <w:rsid w:val="00621E86"/>
    <w:rsid w:val="006257ED"/>
    <w:rsid w:val="00632A04"/>
    <w:rsid w:val="00653DE4"/>
    <w:rsid w:val="00663F85"/>
    <w:rsid w:val="00665C47"/>
    <w:rsid w:val="006726AA"/>
    <w:rsid w:val="0068389B"/>
    <w:rsid w:val="00691840"/>
    <w:rsid w:val="00695808"/>
    <w:rsid w:val="00697AAE"/>
    <w:rsid w:val="006A5F68"/>
    <w:rsid w:val="006B46FB"/>
    <w:rsid w:val="006C7DFB"/>
    <w:rsid w:val="006D083B"/>
    <w:rsid w:val="006D30F2"/>
    <w:rsid w:val="006E21FB"/>
    <w:rsid w:val="006E2AC8"/>
    <w:rsid w:val="006E2B8E"/>
    <w:rsid w:val="006E438F"/>
    <w:rsid w:val="006F28E5"/>
    <w:rsid w:val="006F5456"/>
    <w:rsid w:val="006F62CC"/>
    <w:rsid w:val="007055AB"/>
    <w:rsid w:val="007062A5"/>
    <w:rsid w:val="00724E6D"/>
    <w:rsid w:val="00733B43"/>
    <w:rsid w:val="007361BC"/>
    <w:rsid w:val="00736812"/>
    <w:rsid w:val="00741F63"/>
    <w:rsid w:val="00744A62"/>
    <w:rsid w:val="0076590C"/>
    <w:rsid w:val="007733B7"/>
    <w:rsid w:val="00792342"/>
    <w:rsid w:val="007977A8"/>
    <w:rsid w:val="007A3AB2"/>
    <w:rsid w:val="007B512A"/>
    <w:rsid w:val="007C0730"/>
    <w:rsid w:val="007C2097"/>
    <w:rsid w:val="007C3615"/>
    <w:rsid w:val="007C51FB"/>
    <w:rsid w:val="007D2C95"/>
    <w:rsid w:val="007D34CC"/>
    <w:rsid w:val="007D6A07"/>
    <w:rsid w:val="007F4006"/>
    <w:rsid w:val="007F7259"/>
    <w:rsid w:val="008037FB"/>
    <w:rsid w:val="008040A8"/>
    <w:rsid w:val="00812360"/>
    <w:rsid w:val="00812712"/>
    <w:rsid w:val="00817B12"/>
    <w:rsid w:val="008225B3"/>
    <w:rsid w:val="008279FA"/>
    <w:rsid w:val="00833EEE"/>
    <w:rsid w:val="008360CF"/>
    <w:rsid w:val="008433AC"/>
    <w:rsid w:val="0084345C"/>
    <w:rsid w:val="0084449B"/>
    <w:rsid w:val="00847D38"/>
    <w:rsid w:val="00847DEC"/>
    <w:rsid w:val="00850927"/>
    <w:rsid w:val="00851111"/>
    <w:rsid w:val="00854606"/>
    <w:rsid w:val="008607FD"/>
    <w:rsid w:val="008626E7"/>
    <w:rsid w:val="008679E6"/>
    <w:rsid w:val="00870EE7"/>
    <w:rsid w:val="008711B0"/>
    <w:rsid w:val="00874496"/>
    <w:rsid w:val="008757ED"/>
    <w:rsid w:val="00876A97"/>
    <w:rsid w:val="008814DA"/>
    <w:rsid w:val="008863B9"/>
    <w:rsid w:val="00894375"/>
    <w:rsid w:val="008A45A6"/>
    <w:rsid w:val="008B6F9E"/>
    <w:rsid w:val="008C500D"/>
    <w:rsid w:val="008D141C"/>
    <w:rsid w:val="008D3CCC"/>
    <w:rsid w:val="008E22B6"/>
    <w:rsid w:val="008F3789"/>
    <w:rsid w:val="008F686C"/>
    <w:rsid w:val="009007CC"/>
    <w:rsid w:val="00906982"/>
    <w:rsid w:val="00906AA8"/>
    <w:rsid w:val="009148DE"/>
    <w:rsid w:val="00916F4C"/>
    <w:rsid w:val="00922B8B"/>
    <w:rsid w:val="00936387"/>
    <w:rsid w:val="009369BE"/>
    <w:rsid w:val="00941E30"/>
    <w:rsid w:val="009429FB"/>
    <w:rsid w:val="009441B6"/>
    <w:rsid w:val="00947D10"/>
    <w:rsid w:val="00950A41"/>
    <w:rsid w:val="0095270D"/>
    <w:rsid w:val="009531B0"/>
    <w:rsid w:val="009549BE"/>
    <w:rsid w:val="00956E34"/>
    <w:rsid w:val="00957980"/>
    <w:rsid w:val="00972163"/>
    <w:rsid w:val="009741B3"/>
    <w:rsid w:val="00974490"/>
    <w:rsid w:val="00975363"/>
    <w:rsid w:val="009777D9"/>
    <w:rsid w:val="009802AF"/>
    <w:rsid w:val="00991B88"/>
    <w:rsid w:val="009923CF"/>
    <w:rsid w:val="00992B00"/>
    <w:rsid w:val="00993350"/>
    <w:rsid w:val="00996847"/>
    <w:rsid w:val="009A278C"/>
    <w:rsid w:val="009A5753"/>
    <w:rsid w:val="009A579D"/>
    <w:rsid w:val="009A7C2E"/>
    <w:rsid w:val="009B6230"/>
    <w:rsid w:val="009D6EF8"/>
    <w:rsid w:val="009E3297"/>
    <w:rsid w:val="009E6E07"/>
    <w:rsid w:val="009E7F7A"/>
    <w:rsid w:val="009F0FD0"/>
    <w:rsid w:val="009F734F"/>
    <w:rsid w:val="00A06C22"/>
    <w:rsid w:val="00A14A24"/>
    <w:rsid w:val="00A16151"/>
    <w:rsid w:val="00A16877"/>
    <w:rsid w:val="00A246B6"/>
    <w:rsid w:val="00A47AD0"/>
    <w:rsid w:val="00A47E70"/>
    <w:rsid w:val="00A50CF0"/>
    <w:rsid w:val="00A61211"/>
    <w:rsid w:val="00A63655"/>
    <w:rsid w:val="00A727E3"/>
    <w:rsid w:val="00A7671C"/>
    <w:rsid w:val="00A8020C"/>
    <w:rsid w:val="00A8424A"/>
    <w:rsid w:val="00A94A82"/>
    <w:rsid w:val="00A94C15"/>
    <w:rsid w:val="00AA2981"/>
    <w:rsid w:val="00AA2CBC"/>
    <w:rsid w:val="00AB0932"/>
    <w:rsid w:val="00AB206B"/>
    <w:rsid w:val="00AC23FF"/>
    <w:rsid w:val="00AC5820"/>
    <w:rsid w:val="00AD1CD8"/>
    <w:rsid w:val="00AD293E"/>
    <w:rsid w:val="00AD59BF"/>
    <w:rsid w:val="00AF2B7C"/>
    <w:rsid w:val="00AF7160"/>
    <w:rsid w:val="00B037FA"/>
    <w:rsid w:val="00B120C7"/>
    <w:rsid w:val="00B258BB"/>
    <w:rsid w:val="00B318FA"/>
    <w:rsid w:val="00B323DF"/>
    <w:rsid w:val="00B53C20"/>
    <w:rsid w:val="00B54EF5"/>
    <w:rsid w:val="00B65892"/>
    <w:rsid w:val="00B67B97"/>
    <w:rsid w:val="00B739EA"/>
    <w:rsid w:val="00B773CB"/>
    <w:rsid w:val="00B87322"/>
    <w:rsid w:val="00B968C8"/>
    <w:rsid w:val="00BA2E78"/>
    <w:rsid w:val="00BA3EC5"/>
    <w:rsid w:val="00BA51D9"/>
    <w:rsid w:val="00BB0E98"/>
    <w:rsid w:val="00BB5DFC"/>
    <w:rsid w:val="00BC6DF8"/>
    <w:rsid w:val="00BD0781"/>
    <w:rsid w:val="00BD279D"/>
    <w:rsid w:val="00BD6BB8"/>
    <w:rsid w:val="00BE3C27"/>
    <w:rsid w:val="00BE7423"/>
    <w:rsid w:val="00BF4CEF"/>
    <w:rsid w:val="00C1361D"/>
    <w:rsid w:val="00C15E40"/>
    <w:rsid w:val="00C26B75"/>
    <w:rsid w:val="00C321BC"/>
    <w:rsid w:val="00C32D0C"/>
    <w:rsid w:val="00C3373C"/>
    <w:rsid w:val="00C33AB1"/>
    <w:rsid w:val="00C41E2F"/>
    <w:rsid w:val="00C50457"/>
    <w:rsid w:val="00C51748"/>
    <w:rsid w:val="00C5530A"/>
    <w:rsid w:val="00C63CD9"/>
    <w:rsid w:val="00C651C2"/>
    <w:rsid w:val="00C66BA2"/>
    <w:rsid w:val="00C70CE5"/>
    <w:rsid w:val="00C855F6"/>
    <w:rsid w:val="00C870F6"/>
    <w:rsid w:val="00C95985"/>
    <w:rsid w:val="00CB0ED2"/>
    <w:rsid w:val="00CC1F04"/>
    <w:rsid w:val="00CC4080"/>
    <w:rsid w:val="00CC4434"/>
    <w:rsid w:val="00CC5026"/>
    <w:rsid w:val="00CC68D0"/>
    <w:rsid w:val="00CD42F5"/>
    <w:rsid w:val="00CD4E41"/>
    <w:rsid w:val="00CE1425"/>
    <w:rsid w:val="00D03F9A"/>
    <w:rsid w:val="00D06D51"/>
    <w:rsid w:val="00D07EB7"/>
    <w:rsid w:val="00D22C82"/>
    <w:rsid w:val="00D24991"/>
    <w:rsid w:val="00D421B6"/>
    <w:rsid w:val="00D441F3"/>
    <w:rsid w:val="00D50255"/>
    <w:rsid w:val="00D543E6"/>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D05F8"/>
    <w:rsid w:val="00DD36D9"/>
    <w:rsid w:val="00DE2B23"/>
    <w:rsid w:val="00DE2F78"/>
    <w:rsid w:val="00DE34CF"/>
    <w:rsid w:val="00DF2E17"/>
    <w:rsid w:val="00E10935"/>
    <w:rsid w:val="00E12ECB"/>
    <w:rsid w:val="00E13A68"/>
    <w:rsid w:val="00E13F3D"/>
    <w:rsid w:val="00E21692"/>
    <w:rsid w:val="00E22A76"/>
    <w:rsid w:val="00E23FF7"/>
    <w:rsid w:val="00E30882"/>
    <w:rsid w:val="00E30E60"/>
    <w:rsid w:val="00E34898"/>
    <w:rsid w:val="00E44170"/>
    <w:rsid w:val="00E563D4"/>
    <w:rsid w:val="00E62328"/>
    <w:rsid w:val="00E8125A"/>
    <w:rsid w:val="00E94629"/>
    <w:rsid w:val="00E95A32"/>
    <w:rsid w:val="00EB0215"/>
    <w:rsid w:val="00EB09B7"/>
    <w:rsid w:val="00EB0BD1"/>
    <w:rsid w:val="00EC21BD"/>
    <w:rsid w:val="00EE7D7C"/>
    <w:rsid w:val="00EF39F1"/>
    <w:rsid w:val="00EF797E"/>
    <w:rsid w:val="00F00B9F"/>
    <w:rsid w:val="00F071A4"/>
    <w:rsid w:val="00F1400C"/>
    <w:rsid w:val="00F25D98"/>
    <w:rsid w:val="00F30081"/>
    <w:rsid w:val="00F300FB"/>
    <w:rsid w:val="00F30C7C"/>
    <w:rsid w:val="00F30F60"/>
    <w:rsid w:val="00F32E4E"/>
    <w:rsid w:val="00F3323B"/>
    <w:rsid w:val="00F51E05"/>
    <w:rsid w:val="00F6038B"/>
    <w:rsid w:val="00F62034"/>
    <w:rsid w:val="00F83880"/>
    <w:rsid w:val="00F93710"/>
    <w:rsid w:val="00FA364D"/>
    <w:rsid w:val="00FB4991"/>
    <w:rsid w:val="00FB6386"/>
    <w:rsid w:val="00FD0F8E"/>
    <w:rsid w:val="00FD29B3"/>
    <w:rsid w:val="00FE108A"/>
    <w:rsid w:val="00FF2899"/>
    <w:rsid w:val="00FF69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86656">
      <w:bodyDiv w:val="1"/>
      <w:marLeft w:val="0"/>
      <w:marRight w:val="0"/>
      <w:marTop w:val="0"/>
      <w:marBottom w:val="0"/>
      <w:divBdr>
        <w:top w:val="none" w:sz="0" w:space="0" w:color="auto"/>
        <w:left w:val="none" w:sz="0" w:space="0" w:color="auto"/>
        <w:bottom w:val="none" w:sz="0" w:space="0" w:color="auto"/>
        <w:right w:val="none" w:sz="0" w:space="0" w:color="auto"/>
      </w:divBdr>
    </w:div>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183984615">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246808805">
      <w:bodyDiv w:val="1"/>
      <w:marLeft w:val="0"/>
      <w:marRight w:val="0"/>
      <w:marTop w:val="0"/>
      <w:marBottom w:val="0"/>
      <w:divBdr>
        <w:top w:val="none" w:sz="0" w:space="0" w:color="auto"/>
        <w:left w:val="none" w:sz="0" w:space="0" w:color="auto"/>
        <w:bottom w:val="none" w:sz="0" w:space="0" w:color="auto"/>
        <w:right w:val="none" w:sz="0" w:space="0" w:color="auto"/>
      </w:divBdr>
    </w:div>
    <w:div w:id="312953004">
      <w:bodyDiv w:val="1"/>
      <w:marLeft w:val="0"/>
      <w:marRight w:val="0"/>
      <w:marTop w:val="0"/>
      <w:marBottom w:val="0"/>
      <w:divBdr>
        <w:top w:val="none" w:sz="0" w:space="0" w:color="auto"/>
        <w:left w:val="none" w:sz="0" w:space="0" w:color="auto"/>
        <w:bottom w:val="none" w:sz="0" w:space="0" w:color="auto"/>
        <w:right w:val="none" w:sz="0" w:space="0" w:color="auto"/>
      </w:divBdr>
    </w:div>
    <w:div w:id="425073410">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588851773">
      <w:bodyDiv w:val="1"/>
      <w:marLeft w:val="0"/>
      <w:marRight w:val="0"/>
      <w:marTop w:val="0"/>
      <w:marBottom w:val="0"/>
      <w:divBdr>
        <w:top w:val="none" w:sz="0" w:space="0" w:color="auto"/>
        <w:left w:val="none" w:sz="0" w:space="0" w:color="auto"/>
        <w:bottom w:val="none" w:sz="0" w:space="0" w:color="auto"/>
        <w:right w:val="none" w:sz="0" w:space="0" w:color="auto"/>
      </w:divBdr>
    </w:div>
    <w:div w:id="659232277">
      <w:bodyDiv w:val="1"/>
      <w:marLeft w:val="0"/>
      <w:marRight w:val="0"/>
      <w:marTop w:val="0"/>
      <w:marBottom w:val="0"/>
      <w:divBdr>
        <w:top w:val="none" w:sz="0" w:space="0" w:color="auto"/>
        <w:left w:val="none" w:sz="0" w:space="0" w:color="auto"/>
        <w:bottom w:val="none" w:sz="0" w:space="0" w:color="auto"/>
        <w:right w:val="none" w:sz="0" w:space="0" w:color="auto"/>
      </w:divBdr>
    </w:div>
    <w:div w:id="719138158">
      <w:bodyDiv w:val="1"/>
      <w:marLeft w:val="0"/>
      <w:marRight w:val="0"/>
      <w:marTop w:val="0"/>
      <w:marBottom w:val="0"/>
      <w:divBdr>
        <w:top w:val="none" w:sz="0" w:space="0" w:color="auto"/>
        <w:left w:val="none" w:sz="0" w:space="0" w:color="auto"/>
        <w:bottom w:val="none" w:sz="0" w:space="0" w:color="auto"/>
        <w:right w:val="none" w:sz="0" w:space="0" w:color="auto"/>
      </w:divBdr>
    </w:div>
    <w:div w:id="727652139">
      <w:bodyDiv w:val="1"/>
      <w:marLeft w:val="0"/>
      <w:marRight w:val="0"/>
      <w:marTop w:val="0"/>
      <w:marBottom w:val="0"/>
      <w:divBdr>
        <w:top w:val="none" w:sz="0" w:space="0" w:color="auto"/>
        <w:left w:val="none" w:sz="0" w:space="0" w:color="auto"/>
        <w:bottom w:val="none" w:sz="0" w:space="0" w:color="auto"/>
        <w:right w:val="none" w:sz="0" w:space="0" w:color="auto"/>
      </w:divBdr>
    </w:div>
    <w:div w:id="824665449">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035423960">
      <w:bodyDiv w:val="1"/>
      <w:marLeft w:val="0"/>
      <w:marRight w:val="0"/>
      <w:marTop w:val="0"/>
      <w:marBottom w:val="0"/>
      <w:divBdr>
        <w:top w:val="none" w:sz="0" w:space="0" w:color="auto"/>
        <w:left w:val="none" w:sz="0" w:space="0" w:color="auto"/>
        <w:bottom w:val="none" w:sz="0" w:space="0" w:color="auto"/>
        <w:right w:val="none" w:sz="0" w:space="0" w:color="auto"/>
      </w:divBdr>
    </w:div>
    <w:div w:id="1102915937">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467119882">
      <w:bodyDiv w:val="1"/>
      <w:marLeft w:val="0"/>
      <w:marRight w:val="0"/>
      <w:marTop w:val="0"/>
      <w:marBottom w:val="0"/>
      <w:divBdr>
        <w:top w:val="none" w:sz="0" w:space="0" w:color="auto"/>
        <w:left w:val="none" w:sz="0" w:space="0" w:color="auto"/>
        <w:bottom w:val="none" w:sz="0" w:space="0" w:color="auto"/>
        <w:right w:val="none" w:sz="0" w:space="0" w:color="auto"/>
      </w:divBdr>
    </w:div>
    <w:div w:id="1517423432">
      <w:bodyDiv w:val="1"/>
      <w:marLeft w:val="0"/>
      <w:marRight w:val="0"/>
      <w:marTop w:val="0"/>
      <w:marBottom w:val="0"/>
      <w:divBdr>
        <w:top w:val="none" w:sz="0" w:space="0" w:color="auto"/>
        <w:left w:val="none" w:sz="0" w:space="0" w:color="auto"/>
        <w:bottom w:val="none" w:sz="0" w:space="0" w:color="auto"/>
        <w:right w:val="none" w:sz="0" w:space="0" w:color="auto"/>
      </w:divBdr>
    </w:div>
    <w:div w:id="1586649407">
      <w:bodyDiv w:val="1"/>
      <w:marLeft w:val="0"/>
      <w:marRight w:val="0"/>
      <w:marTop w:val="0"/>
      <w:marBottom w:val="0"/>
      <w:divBdr>
        <w:top w:val="none" w:sz="0" w:space="0" w:color="auto"/>
        <w:left w:val="none" w:sz="0" w:space="0" w:color="auto"/>
        <w:bottom w:val="none" w:sz="0" w:space="0" w:color="auto"/>
        <w:right w:val="none" w:sz="0" w:space="0" w:color="auto"/>
      </w:divBdr>
    </w:div>
    <w:div w:id="1593472812">
      <w:bodyDiv w:val="1"/>
      <w:marLeft w:val="0"/>
      <w:marRight w:val="0"/>
      <w:marTop w:val="0"/>
      <w:marBottom w:val="0"/>
      <w:divBdr>
        <w:top w:val="none" w:sz="0" w:space="0" w:color="auto"/>
        <w:left w:val="none" w:sz="0" w:space="0" w:color="auto"/>
        <w:bottom w:val="none" w:sz="0" w:space="0" w:color="auto"/>
        <w:right w:val="none" w:sz="0" w:space="0" w:color="auto"/>
      </w:divBdr>
    </w:div>
    <w:div w:id="1607081022">
      <w:bodyDiv w:val="1"/>
      <w:marLeft w:val="0"/>
      <w:marRight w:val="0"/>
      <w:marTop w:val="0"/>
      <w:marBottom w:val="0"/>
      <w:divBdr>
        <w:top w:val="none" w:sz="0" w:space="0" w:color="auto"/>
        <w:left w:val="none" w:sz="0" w:space="0" w:color="auto"/>
        <w:bottom w:val="none" w:sz="0" w:space="0" w:color="auto"/>
        <w:right w:val="none" w:sz="0" w:space="0" w:color="auto"/>
      </w:divBdr>
    </w:div>
    <w:div w:id="1630747877">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3559687">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 w:id="1712463933">
      <w:bodyDiv w:val="1"/>
      <w:marLeft w:val="0"/>
      <w:marRight w:val="0"/>
      <w:marTop w:val="0"/>
      <w:marBottom w:val="0"/>
      <w:divBdr>
        <w:top w:val="none" w:sz="0" w:space="0" w:color="auto"/>
        <w:left w:val="none" w:sz="0" w:space="0" w:color="auto"/>
        <w:bottom w:val="none" w:sz="0" w:space="0" w:color="auto"/>
        <w:right w:val="none" w:sz="0" w:space="0" w:color="auto"/>
      </w:divBdr>
    </w:div>
    <w:div w:id="1740710464">
      <w:bodyDiv w:val="1"/>
      <w:marLeft w:val="0"/>
      <w:marRight w:val="0"/>
      <w:marTop w:val="0"/>
      <w:marBottom w:val="0"/>
      <w:divBdr>
        <w:top w:val="none" w:sz="0" w:space="0" w:color="auto"/>
        <w:left w:val="none" w:sz="0" w:space="0" w:color="auto"/>
        <w:bottom w:val="none" w:sz="0" w:space="0" w:color="auto"/>
        <w:right w:val="none" w:sz="0" w:space="0" w:color="auto"/>
      </w:divBdr>
    </w:div>
    <w:div w:id="1786347137">
      <w:bodyDiv w:val="1"/>
      <w:marLeft w:val="0"/>
      <w:marRight w:val="0"/>
      <w:marTop w:val="0"/>
      <w:marBottom w:val="0"/>
      <w:divBdr>
        <w:top w:val="none" w:sz="0" w:space="0" w:color="auto"/>
        <w:left w:val="none" w:sz="0" w:space="0" w:color="auto"/>
        <w:bottom w:val="none" w:sz="0" w:space="0" w:color="auto"/>
        <w:right w:val="none" w:sz="0" w:space="0" w:color="auto"/>
      </w:divBdr>
    </w:div>
    <w:div w:id="1855921321">
      <w:bodyDiv w:val="1"/>
      <w:marLeft w:val="0"/>
      <w:marRight w:val="0"/>
      <w:marTop w:val="0"/>
      <w:marBottom w:val="0"/>
      <w:divBdr>
        <w:top w:val="none" w:sz="0" w:space="0" w:color="auto"/>
        <w:left w:val="none" w:sz="0" w:space="0" w:color="auto"/>
        <w:bottom w:val="none" w:sz="0" w:space="0" w:color="auto"/>
        <w:right w:val="none" w:sz="0" w:space="0" w:color="auto"/>
      </w:divBdr>
    </w:div>
    <w:div w:id="1997806887">
      <w:bodyDiv w:val="1"/>
      <w:marLeft w:val="0"/>
      <w:marRight w:val="0"/>
      <w:marTop w:val="0"/>
      <w:marBottom w:val="0"/>
      <w:divBdr>
        <w:top w:val="none" w:sz="0" w:space="0" w:color="auto"/>
        <w:left w:val="none" w:sz="0" w:space="0" w:color="auto"/>
        <w:bottom w:val="none" w:sz="0" w:space="0" w:color="auto"/>
        <w:right w:val="none" w:sz="0" w:space="0" w:color="auto"/>
      </w:divBdr>
    </w:div>
    <w:div w:id="214322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2</Pages>
  <Words>536</Words>
  <Characters>3058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24</cp:revision>
  <cp:lastPrinted>1900-01-01T06:00:00Z</cp:lastPrinted>
  <dcterms:created xsi:type="dcterms:W3CDTF">2025-11-21T12:45:00Z</dcterms:created>
  <dcterms:modified xsi:type="dcterms:W3CDTF">2026-01-30T13:58:00Z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